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D628" w14:textId="77777777" w:rsidR="00894182" w:rsidRPr="00AF4E07" w:rsidRDefault="00AF4E07" w:rsidP="004579FF">
      <w:pPr>
        <w:jc w:val="left"/>
        <w:rPr>
          <w:b/>
        </w:rPr>
      </w:pPr>
      <w:r w:rsidRPr="00AF4E07">
        <w:rPr>
          <w:b/>
        </w:rPr>
        <w:t>NAR</w:t>
      </w:r>
      <w:r w:rsidR="00603135">
        <w:rPr>
          <w:b/>
        </w:rPr>
        <w:t>ODNA</w:t>
      </w:r>
      <w:r w:rsidR="004579FF">
        <w:rPr>
          <w:b/>
        </w:rPr>
        <w:t xml:space="preserve"> KNJIŽNICA I ČITAONICA „NAPREDAK“</w:t>
      </w:r>
    </w:p>
    <w:p w14:paraId="7F2DA02F" w14:textId="77777777" w:rsidR="00894182" w:rsidRDefault="00894182" w:rsidP="004579FF">
      <w:pPr>
        <w:jc w:val="left"/>
      </w:pPr>
    </w:p>
    <w:p w14:paraId="14671B3F" w14:textId="2136D4B4" w:rsidR="00894182" w:rsidRDefault="00603135" w:rsidP="004579FF">
      <w:pPr>
        <w:jc w:val="left"/>
      </w:pPr>
      <w:r>
        <w:t>Urbroj: 2176-112-25-0</w:t>
      </w:r>
      <w:r w:rsidR="00981A88">
        <w:t>9</w:t>
      </w:r>
    </w:p>
    <w:p w14:paraId="528CF037" w14:textId="18D22DC0" w:rsidR="00894182" w:rsidRDefault="00603135" w:rsidP="004579FF">
      <w:pPr>
        <w:jc w:val="left"/>
      </w:pPr>
      <w:r>
        <w:t>Mečenčani</w:t>
      </w:r>
      <w:r w:rsidR="00B178DE">
        <w:t xml:space="preserve">, </w:t>
      </w:r>
      <w:r>
        <w:t>2</w:t>
      </w:r>
      <w:r w:rsidR="00981A88">
        <w:t>8</w:t>
      </w:r>
      <w:r>
        <w:t>. veljače 2025</w:t>
      </w:r>
      <w:r w:rsidR="00B178DE">
        <w:t>. g</w:t>
      </w:r>
      <w:r w:rsidR="00894182">
        <w:t>odine</w:t>
      </w:r>
    </w:p>
    <w:p w14:paraId="03E84DE5" w14:textId="77777777" w:rsidR="00894182" w:rsidRDefault="00894182" w:rsidP="004579FF">
      <w:pPr>
        <w:jc w:val="left"/>
      </w:pPr>
    </w:p>
    <w:p w14:paraId="0200EA7D" w14:textId="77777777" w:rsidR="00AF4E07" w:rsidRDefault="00AF4E07" w:rsidP="004579FF">
      <w:pPr>
        <w:jc w:val="left"/>
      </w:pPr>
    </w:p>
    <w:p w14:paraId="78307BE6" w14:textId="77777777" w:rsidR="00AF4E07" w:rsidRDefault="00D71138" w:rsidP="004579FF">
      <w:pPr>
        <w:jc w:val="left"/>
        <w:rPr>
          <w:szCs w:val="24"/>
        </w:rPr>
      </w:pPr>
      <w:r w:rsidRPr="00D71138">
        <w:rPr>
          <w:szCs w:val="24"/>
        </w:rPr>
        <w:t xml:space="preserve">Sukladno članku 34. Zakona o fiskalnoj odgovornosti („Narodne novine“ broj: 111/18) i članku 7. Uredbe o sastavljanju i predaji Izjave o fiskalnoj odgovornosti i Izvještaja o primjeni fiskalnih pravila („Narodne novine“ broj: 95/19), a temeljem članka 20. Statuta Narodne knjižnice i čitaonice </w:t>
      </w:r>
      <w:r w:rsidR="004579FF">
        <w:rPr>
          <w:szCs w:val="24"/>
        </w:rPr>
        <w:t>„</w:t>
      </w:r>
      <w:r w:rsidRPr="00D71138">
        <w:rPr>
          <w:szCs w:val="24"/>
        </w:rPr>
        <w:t>Napredak</w:t>
      </w:r>
      <w:r w:rsidR="004579FF">
        <w:rPr>
          <w:szCs w:val="24"/>
        </w:rPr>
        <w:t>“</w:t>
      </w:r>
      <w:r w:rsidRPr="00D71138">
        <w:rPr>
          <w:szCs w:val="24"/>
        </w:rPr>
        <w:t>,</w:t>
      </w:r>
      <w:r w:rsidR="004579FF">
        <w:rPr>
          <w:szCs w:val="24"/>
        </w:rPr>
        <w:t xml:space="preserve"> </w:t>
      </w:r>
      <w:r w:rsidRPr="00D71138">
        <w:rPr>
          <w:szCs w:val="24"/>
        </w:rPr>
        <w:t>ravnateljica Narodne</w:t>
      </w:r>
      <w:r w:rsidR="004579FF">
        <w:rPr>
          <w:szCs w:val="24"/>
        </w:rPr>
        <w:t xml:space="preserve"> knjižnice i čitaonice „Napredak“ </w:t>
      </w:r>
      <w:r w:rsidRPr="00D71138">
        <w:rPr>
          <w:szCs w:val="24"/>
        </w:rPr>
        <w:t>donosi</w:t>
      </w:r>
    </w:p>
    <w:p w14:paraId="770E1320" w14:textId="77777777" w:rsidR="00D71138" w:rsidRDefault="00D71138" w:rsidP="004579FF">
      <w:pPr>
        <w:jc w:val="left"/>
      </w:pPr>
    </w:p>
    <w:p w14:paraId="1FFB54A5" w14:textId="7461EC26" w:rsidR="00B178DE" w:rsidRDefault="00F97B3D" w:rsidP="00F97B3D">
      <w:pPr>
        <w:jc w:val="center"/>
        <w:rPr>
          <w:b/>
        </w:rPr>
      </w:pPr>
      <w:r w:rsidRPr="00F97B3D">
        <w:rPr>
          <w:b/>
        </w:rPr>
        <w:t>PROCEDURU DOSTAVLJANJA SKLOPLJENIH UGOVORA IZ KOJIH PROIZLAZE FINANCIJSKI UČINCI</w:t>
      </w:r>
    </w:p>
    <w:p w14:paraId="633734D8" w14:textId="77777777" w:rsidR="00F97B3D" w:rsidRDefault="00F97B3D" w:rsidP="00F97B3D">
      <w:pPr>
        <w:jc w:val="center"/>
      </w:pPr>
    </w:p>
    <w:p w14:paraId="4E86A5F1" w14:textId="77777777" w:rsidR="00F97B3D" w:rsidRDefault="00F97B3D" w:rsidP="00F97B3D">
      <w:pPr>
        <w:jc w:val="center"/>
      </w:pPr>
      <w:r>
        <w:t>Članak 1.</w:t>
      </w:r>
    </w:p>
    <w:p w14:paraId="77737710" w14:textId="77777777" w:rsidR="00F97B3D" w:rsidRDefault="00F97B3D" w:rsidP="00F97B3D">
      <w:pPr>
        <w:jc w:val="center"/>
      </w:pPr>
    </w:p>
    <w:p w14:paraId="6AB09AA7" w14:textId="1A0271CB" w:rsidR="00F97B3D" w:rsidRDefault="00F97B3D" w:rsidP="00F97B3D">
      <w:pPr>
        <w:jc w:val="left"/>
      </w:pPr>
      <w:r>
        <w:t>Ova Procedura propisuje način i postupak dostavljanja svih kopija ugovora na znanje, iz kojih proizlaze financijski učinci, računovodstvu Knjižnice.</w:t>
      </w:r>
    </w:p>
    <w:p w14:paraId="096F923D" w14:textId="77777777" w:rsidR="00F97B3D" w:rsidRDefault="00F97B3D" w:rsidP="00F97B3D">
      <w:pPr>
        <w:jc w:val="left"/>
      </w:pPr>
    </w:p>
    <w:p w14:paraId="1429F354" w14:textId="77777777" w:rsidR="00F97B3D" w:rsidRDefault="00F97B3D" w:rsidP="00F97B3D">
      <w:pPr>
        <w:jc w:val="center"/>
      </w:pPr>
      <w:r>
        <w:t>Članak 2.</w:t>
      </w:r>
    </w:p>
    <w:p w14:paraId="029BF474" w14:textId="1A18E653" w:rsidR="00F97B3D" w:rsidRDefault="00F97B3D" w:rsidP="00F97B3D">
      <w:pPr>
        <w:jc w:val="left"/>
      </w:pPr>
      <w:r>
        <w:t>Ugovore iz kojih proizlaze financijski učinci pohranjuje ravnateljica Knjižnice. Ravnateljica sklopljene ugovore iz kojih proizlaze financijski učinci evidentira u evidenciji ugovora, najkasnije u roku od 8 dana od sklapanja ugovora između ugovornih strana, odnosno u roku od 8 dana od dana saznanja za sklopljeni ugovor.</w:t>
      </w:r>
    </w:p>
    <w:p w14:paraId="28B684A7" w14:textId="77777777" w:rsidR="00F97B3D" w:rsidRDefault="00F97B3D" w:rsidP="00F97B3D">
      <w:pPr>
        <w:jc w:val="left"/>
      </w:pPr>
    </w:p>
    <w:p w14:paraId="33FDC861" w14:textId="77777777" w:rsidR="00F97B3D" w:rsidRDefault="00F97B3D" w:rsidP="00F97B3D">
      <w:pPr>
        <w:jc w:val="center"/>
      </w:pPr>
      <w:r>
        <w:t>Članak 3.</w:t>
      </w:r>
    </w:p>
    <w:p w14:paraId="462A7F19" w14:textId="4FEF92B7" w:rsidR="00F97B3D" w:rsidRDefault="00F97B3D" w:rsidP="00F97B3D">
      <w:pPr>
        <w:jc w:val="left"/>
      </w:pPr>
      <w:r>
        <w:t>Ravnateljica Knjižnice presliku svakog sklopljenog ugovora iz kojeg proizlaze financijski učinci u roku od osam (8) dana od dana sklapanja ugovora između ugovornih strana dostavlja na znanje računovodstvu te na ugovoru koji ostaje pohranjen u evidenciji, stavlja bilješku s datumom dostave preslike računovodstvu pored kojeg računovodstveni referent stavlja svoj potpis kojim potvrđuje primitak dostavljene preslike ugovora.</w:t>
      </w:r>
    </w:p>
    <w:p w14:paraId="46271BF7" w14:textId="77777777" w:rsidR="00F97B3D" w:rsidRDefault="00F97B3D" w:rsidP="00F97B3D">
      <w:pPr>
        <w:jc w:val="left"/>
      </w:pPr>
    </w:p>
    <w:p w14:paraId="675AAD62" w14:textId="7A527E7C" w:rsidR="00F97B3D" w:rsidRDefault="00F97B3D" w:rsidP="00F97B3D">
      <w:pPr>
        <w:jc w:val="center"/>
      </w:pPr>
      <w:r>
        <w:t>Članak 4.</w:t>
      </w:r>
    </w:p>
    <w:p w14:paraId="1FFD624E" w14:textId="0601A8EF" w:rsidR="00AF4E07" w:rsidRDefault="00F97B3D" w:rsidP="00F97B3D">
      <w:pPr>
        <w:jc w:val="left"/>
      </w:pPr>
      <w:r>
        <w:t>Ova Procedura objavit će se na oglasnoj ploči i na mrežnoj stranici Knjižnice, a stupa na snagu i primjenjuje se od dana donošenja.</w:t>
      </w:r>
    </w:p>
    <w:p w14:paraId="79688356" w14:textId="77777777" w:rsidR="00F97B3D" w:rsidRDefault="00F97B3D" w:rsidP="004579FF">
      <w:pPr>
        <w:jc w:val="right"/>
      </w:pPr>
    </w:p>
    <w:p w14:paraId="04B25118" w14:textId="77777777" w:rsidR="00F97B3D" w:rsidRDefault="00F97B3D" w:rsidP="004579FF">
      <w:pPr>
        <w:jc w:val="right"/>
      </w:pPr>
    </w:p>
    <w:p w14:paraId="56B119AF" w14:textId="39837F2A" w:rsidR="00AF4E07" w:rsidRDefault="004579FF" w:rsidP="004579FF">
      <w:pPr>
        <w:jc w:val="right"/>
      </w:pPr>
      <w:r>
        <w:t>Vršitelj dužnosti ravnatelja</w:t>
      </w:r>
    </w:p>
    <w:p w14:paraId="63333620" w14:textId="77777777" w:rsidR="00AF4E07" w:rsidRDefault="00AF4E07" w:rsidP="004579FF">
      <w:pPr>
        <w:jc w:val="right"/>
      </w:pPr>
    </w:p>
    <w:p w14:paraId="3EB04483" w14:textId="77777777" w:rsidR="00AF4E07" w:rsidRDefault="00AF4E07" w:rsidP="004579FF">
      <w:pPr>
        <w:jc w:val="right"/>
      </w:pPr>
    </w:p>
    <w:p w14:paraId="0B413C18" w14:textId="77777777" w:rsidR="00AF4E07" w:rsidRDefault="004579FF" w:rsidP="004579FF">
      <w:pPr>
        <w:jc w:val="center"/>
      </w:pPr>
      <w:r>
        <w:t xml:space="preserve">                                                                                                       </w:t>
      </w:r>
      <w:r w:rsidR="00603135">
        <w:t>Ivana Ešegović</w:t>
      </w:r>
    </w:p>
    <w:sectPr w:rsidR="00AF4E07" w:rsidSect="00F404C6">
      <w:pgSz w:w="11906" w:h="16838"/>
      <w:pgMar w:top="1418" w:right="1418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B50E" w14:textId="77777777" w:rsidR="00537965" w:rsidRDefault="00537965" w:rsidP="00CA6FCC">
      <w:r>
        <w:separator/>
      </w:r>
    </w:p>
  </w:endnote>
  <w:endnote w:type="continuationSeparator" w:id="0">
    <w:p w14:paraId="6ECF7BC0" w14:textId="77777777" w:rsidR="00537965" w:rsidRDefault="00537965" w:rsidP="00CA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7C97" w14:textId="77777777" w:rsidR="00537965" w:rsidRDefault="00537965" w:rsidP="00CA6FCC">
      <w:r>
        <w:separator/>
      </w:r>
    </w:p>
  </w:footnote>
  <w:footnote w:type="continuationSeparator" w:id="0">
    <w:p w14:paraId="2DA7F068" w14:textId="77777777" w:rsidR="00537965" w:rsidRDefault="00537965" w:rsidP="00CA6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FD7"/>
    <w:multiLevelType w:val="hybridMultilevel"/>
    <w:tmpl w:val="8F10C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2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82"/>
    <w:rsid w:val="00013C22"/>
    <w:rsid w:val="000733F8"/>
    <w:rsid w:val="000812AF"/>
    <w:rsid w:val="00177AC0"/>
    <w:rsid w:val="001A6C1F"/>
    <w:rsid w:val="001B1568"/>
    <w:rsid w:val="002303A6"/>
    <w:rsid w:val="00261CE7"/>
    <w:rsid w:val="002A381A"/>
    <w:rsid w:val="00337A65"/>
    <w:rsid w:val="003477B7"/>
    <w:rsid w:val="003944E5"/>
    <w:rsid w:val="003E4592"/>
    <w:rsid w:val="00423247"/>
    <w:rsid w:val="00450D6F"/>
    <w:rsid w:val="004579FF"/>
    <w:rsid w:val="00537965"/>
    <w:rsid w:val="005867C2"/>
    <w:rsid w:val="00603135"/>
    <w:rsid w:val="0070125D"/>
    <w:rsid w:val="0072001D"/>
    <w:rsid w:val="007617BA"/>
    <w:rsid w:val="0079577C"/>
    <w:rsid w:val="00797281"/>
    <w:rsid w:val="007F6072"/>
    <w:rsid w:val="00827192"/>
    <w:rsid w:val="008319F7"/>
    <w:rsid w:val="008771D9"/>
    <w:rsid w:val="00894182"/>
    <w:rsid w:val="008C5F02"/>
    <w:rsid w:val="008F116B"/>
    <w:rsid w:val="009211A5"/>
    <w:rsid w:val="0093167A"/>
    <w:rsid w:val="00981A88"/>
    <w:rsid w:val="009C3FC7"/>
    <w:rsid w:val="00A83C33"/>
    <w:rsid w:val="00AE3B4E"/>
    <w:rsid w:val="00AF4E07"/>
    <w:rsid w:val="00B022F4"/>
    <w:rsid w:val="00B178DE"/>
    <w:rsid w:val="00BA6F8B"/>
    <w:rsid w:val="00BA6FC5"/>
    <w:rsid w:val="00BB7413"/>
    <w:rsid w:val="00BD6FB5"/>
    <w:rsid w:val="00CA6FCC"/>
    <w:rsid w:val="00CB7F83"/>
    <w:rsid w:val="00D6598E"/>
    <w:rsid w:val="00D71138"/>
    <w:rsid w:val="00E03204"/>
    <w:rsid w:val="00E81807"/>
    <w:rsid w:val="00EC3B2C"/>
    <w:rsid w:val="00F404C6"/>
    <w:rsid w:val="00F97B3D"/>
    <w:rsid w:val="00FC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AF43"/>
  <w15:docId w15:val="{D31FCE22-B47F-45F2-AD64-4799FD78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1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728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A6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A6FCC"/>
  </w:style>
  <w:style w:type="paragraph" w:styleId="Podnoje">
    <w:name w:val="footer"/>
    <w:basedOn w:val="Normal"/>
    <w:link w:val="PodnojeChar"/>
    <w:uiPriority w:val="99"/>
    <w:unhideWhenUsed/>
    <w:rsid w:val="00CA6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A6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BE1A-8CD6-4749-9E36-3B0E4E8D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Općina Donji Kukuruzari</cp:lastModifiedBy>
  <cp:revision>3</cp:revision>
  <cp:lastPrinted>2025-02-28T07:51:00Z</cp:lastPrinted>
  <dcterms:created xsi:type="dcterms:W3CDTF">2026-03-31T06:04:00Z</dcterms:created>
  <dcterms:modified xsi:type="dcterms:W3CDTF">2026-03-31T06:37:00Z</dcterms:modified>
</cp:coreProperties>
</file>