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25D6B" w14:textId="77777777" w:rsidR="002523D5" w:rsidRPr="003C670E" w:rsidRDefault="002523D5" w:rsidP="002523D5">
      <w:pPr>
        <w:jc w:val="both"/>
        <w:rPr>
          <w:b/>
        </w:rPr>
      </w:pPr>
      <w:r w:rsidRPr="003C670E">
        <w:rPr>
          <w:b/>
        </w:rPr>
        <w:t xml:space="preserve">     </w:t>
      </w:r>
      <w:r w:rsidRPr="003C670E">
        <w:rPr>
          <w:noProof/>
        </w:rPr>
        <w:drawing>
          <wp:inline distT="0" distB="0" distL="0" distR="0" wp14:anchorId="1F921809" wp14:editId="42B0D89A">
            <wp:extent cx="600075" cy="800100"/>
            <wp:effectExtent l="0" t="0" r="9525" b="0"/>
            <wp:docPr id="1548323294" name="Slika 1" descr="https://encrypted-tbn3.gstatic.com/images?q=tbn:ANd9GcQGenKiC7ir3LZmJyvFya2-MXkvJCXz2MXm1Nb-ZA_QgJgWfrFjb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encrypted-tbn3.gstatic.com/images?q=tbn:ANd9GcQGenKiC7ir3LZmJyvFya2-MXkvJCXz2MXm1Nb-ZA_QgJgWfrFjbQ">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p>
    <w:p w14:paraId="4C168D10" w14:textId="77777777" w:rsidR="002523D5" w:rsidRPr="003C670E" w:rsidRDefault="002523D5" w:rsidP="002523D5">
      <w:pPr>
        <w:jc w:val="both"/>
        <w:rPr>
          <w:b/>
        </w:rPr>
      </w:pPr>
    </w:p>
    <w:p w14:paraId="182E8BB0" w14:textId="77777777" w:rsidR="002523D5" w:rsidRPr="003C670E" w:rsidRDefault="002523D5" w:rsidP="002523D5">
      <w:pPr>
        <w:jc w:val="both"/>
        <w:rPr>
          <w:b/>
        </w:rPr>
      </w:pPr>
      <w:r w:rsidRPr="003C670E">
        <w:rPr>
          <w:b/>
        </w:rPr>
        <w:t>REPUBLIKA  HRVATSKA</w:t>
      </w:r>
    </w:p>
    <w:p w14:paraId="4CB18F7E" w14:textId="77777777" w:rsidR="002523D5" w:rsidRPr="003C670E" w:rsidRDefault="002523D5" w:rsidP="002523D5">
      <w:pPr>
        <w:jc w:val="both"/>
        <w:rPr>
          <w:b/>
        </w:rPr>
      </w:pPr>
      <w:r w:rsidRPr="003C670E">
        <w:rPr>
          <w:b/>
        </w:rPr>
        <w:t>SISAČKO – MOSLAVAČKA ŽUPANIJA</w:t>
      </w:r>
    </w:p>
    <w:p w14:paraId="52DAA339" w14:textId="77777777" w:rsidR="002523D5" w:rsidRPr="003C670E" w:rsidRDefault="002523D5" w:rsidP="002523D5">
      <w:pPr>
        <w:jc w:val="both"/>
        <w:rPr>
          <w:b/>
        </w:rPr>
      </w:pPr>
      <w:r w:rsidRPr="003C670E">
        <w:rPr>
          <w:b/>
        </w:rPr>
        <w:t>OPĆINA DONJI KUKURUZARI</w:t>
      </w:r>
    </w:p>
    <w:p w14:paraId="28B4A25E" w14:textId="77777777" w:rsidR="002523D5" w:rsidRPr="003C670E" w:rsidRDefault="002523D5" w:rsidP="002523D5">
      <w:pPr>
        <w:jc w:val="both"/>
        <w:rPr>
          <w:b/>
        </w:rPr>
      </w:pPr>
      <w:r w:rsidRPr="003C670E">
        <w:rPr>
          <w:b/>
        </w:rPr>
        <w:t>OPĆINSKA NAČELNICA</w:t>
      </w:r>
    </w:p>
    <w:p w14:paraId="34C5AFC3" w14:textId="77777777" w:rsidR="002523D5" w:rsidRPr="003C670E" w:rsidRDefault="002523D5" w:rsidP="002523D5">
      <w:pPr>
        <w:jc w:val="both"/>
        <w:rPr>
          <w:b/>
        </w:rPr>
      </w:pPr>
    </w:p>
    <w:p w14:paraId="1EF4ADD9" w14:textId="10309F61" w:rsidR="002523D5" w:rsidRPr="00A70F9E" w:rsidRDefault="002523D5" w:rsidP="002523D5">
      <w:pPr>
        <w:jc w:val="both"/>
      </w:pPr>
      <w:r w:rsidRPr="00A70F9E">
        <w:t xml:space="preserve">KLASA   : </w:t>
      </w:r>
      <w:r w:rsidR="00A70F9E" w:rsidRPr="00A70F9E">
        <w:t>604-02/24-01/01</w:t>
      </w:r>
    </w:p>
    <w:p w14:paraId="2BBE27CA" w14:textId="519F2E34" w:rsidR="002523D5" w:rsidRPr="003C670E" w:rsidRDefault="002523D5" w:rsidP="002523D5">
      <w:pPr>
        <w:jc w:val="both"/>
      </w:pPr>
      <w:r w:rsidRPr="00A70F9E">
        <w:t>URBROJ : 2176/07-03/1-24-</w:t>
      </w:r>
      <w:r w:rsidR="00EE17A5" w:rsidRPr="00A70F9E">
        <w:t>1</w:t>
      </w:r>
    </w:p>
    <w:p w14:paraId="39092E93" w14:textId="77777777" w:rsidR="002523D5" w:rsidRPr="003C670E" w:rsidRDefault="002523D5" w:rsidP="002523D5">
      <w:pPr>
        <w:jc w:val="both"/>
      </w:pPr>
    </w:p>
    <w:p w14:paraId="304C8E1A" w14:textId="77777777" w:rsidR="002523D5" w:rsidRPr="003C670E" w:rsidRDefault="002523D5" w:rsidP="002523D5">
      <w:pPr>
        <w:jc w:val="both"/>
      </w:pPr>
      <w:r w:rsidRPr="003C670E">
        <w:t>Donji Kukuruzari, 31. listopada 2024. godine</w:t>
      </w:r>
    </w:p>
    <w:p w14:paraId="03F446FA" w14:textId="77777777" w:rsidR="002523D5" w:rsidRPr="003C670E" w:rsidRDefault="002523D5" w:rsidP="002523D5"/>
    <w:p w14:paraId="4D539BE4" w14:textId="77777777" w:rsidR="002523D5" w:rsidRPr="003C670E" w:rsidRDefault="002523D5" w:rsidP="002523D5">
      <w:pPr>
        <w:jc w:val="both"/>
        <w:rPr>
          <w:rFonts w:eastAsia="Arial Narrow"/>
        </w:rPr>
      </w:pPr>
      <w:r w:rsidRPr="003C670E">
        <w:rPr>
          <w:rFonts w:eastAsia="Arial Narrow"/>
        </w:rPr>
        <w:t xml:space="preserve">Na temelju članka 35. Zakona o lokalnoj i područnoj (regionalnoj) samoupravi („Narodne novine“, broj 33/01, 60/01, 129/05, 109/07, 125/08, 36/09, 36/09, 150/11, 144/12, 19/13, 137/15, 123/17, 98/19, 144/20) i </w:t>
      </w:r>
      <w:r w:rsidRPr="003C670E">
        <w:t>članka 42. Statuta Općine Donji Kukuruzari („Službeni vjesnik“, broj 8/23)</w:t>
      </w:r>
      <w:r w:rsidRPr="003C670E">
        <w:rPr>
          <w:rFonts w:eastAsia="Arial Narrow"/>
        </w:rPr>
        <w:t xml:space="preserve"> općinski načelnik Općine Donji Kukuruzari donosi</w:t>
      </w:r>
    </w:p>
    <w:p w14:paraId="1B906713" w14:textId="77777777" w:rsidR="002523D5" w:rsidRPr="003C670E" w:rsidRDefault="002523D5" w:rsidP="002523D5"/>
    <w:p w14:paraId="0DCF174D" w14:textId="77777777" w:rsidR="002523D5" w:rsidRPr="003C670E" w:rsidRDefault="002523D5" w:rsidP="002523D5"/>
    <w:p w14:paraId="5CBD9ED1" w14:textId="77777777" w:rsidR="002523D5" w:rsidRPr="003C670E" w:rsidRDefault="002523D5" w:rsidP="002523D5">
      <w:pPr>
        <w:jc w:val="center"/>
        <w:rPr>
          <w:rFonts w:eastAsia="Arial Narrow"/>
          <w:b/>
        </w:rPr>
      </w:pPr>
      <w:r w:rsidRPr="003C670E">
        <w:rPr>
          <w:rFonts w:eastAsia="Arial Narrow"/>
          <w:b/>
        </w:rPr>
        <w:t>PRAVILNIK O STIPENDIRANJU STUDENATA</w:t>
      </w:r>
    </w:p>
    <w:p w14:paraId="71829A74" w14:textId="77777777" w:rsidR="002523D5" w:rsidRPr="003C670E" w:rsidRDefault="002523D5" w:rsidP="002523D5">
      <w:pPr>
        <w:jc w:val="center"/>
        <w:rPr>
          <w:rFonts w:eastAsia="Arial Narrow"/>
          <w:b/>
        </w:rPr>
      </w:pPr>
      <w:r w:rsidRPr="003C670E">
        <w:rPr>
          <w:rFonts w:eastAsia="Arial Narrow"/>
          <w:b/>
        </w:rPr>
        <w:t>OPĆINE DONJI KUKURUZARI</w:t>
      </w:r>
    </w:p>
    <w:p w14:paraId="3A6C4EE0" w14:textId="77777777" w:rsidR="002523D5" w:rsidRPr="003C670E" w:rsidRDefault="002523D5" w:rsidP="002523D5">
      <w:pPr>
        <w:jc w:val="center"/>
        <w:rPr>
          <w:rFonts w:eastAsia="Arial Narrow"/>
          <w:b/>
        </w:rPr>
      </w:pPr>
    </w:p>
    <w:p w14:paraId="681AAF3B" w14:textId="77777777" w:rsidR="002523D5" w:rsidRPr="003C670E" w:rsidRDefault="002523D5" w:rsidP="002523D5">
      <w:pPr>
        <w:rPr>
          <w:rFonts w:eastAsia="Arial Narrow"/>
          <w:b/>
        </w:rPr>
      </w:pPr>
      <w:r w:rsidRPr="003C670E">
        <w:rPr>
          <w:rFonts w:eastAsia="Arial Narrow"/>
          <w:b/>
        </w:rPr>
        <w:t>I. OPĆE ODREDBE</w:t>
      </w:r>
    </w:p>
    <w:p w14:paraId="62C14BB0" w14:textId="77777777" w:rsidR="002523D5" w:rsidRPr="003C670E" w:rsidRDefault="002523D5" w:rsidP="002523D5"/>
    <w:p w14:paraId="2C81964D" w14:textId="77777777" w:rsidR="002523D5" w:rsidRPr="003C670E" w:rsidRDefault="002523D5" w:rsidP="002523D5">
      <w:pPr>
        <w:jc w:val="center"/>
        <w:rPr>
          <w:rFonts w:eastAsia="Arial Narrow"/>
        </w:rPr>
      </w:pPr>
      <w:r w:rsidRPr="003C670E">
        <w:rPr>
          <w:rFonts w:eastAsia="Arial Narrow"/>
        </w:rPr>
        <w:t>Članak 1.</w:t>
      </w:r>
    </w:p>
    <w:p w14:paraId="026FC904" w14:textId="77777777" w:rsidR="002523D5" w:rsidRPr="003C670E" w:rsidRDefault="002523D5" w:rsidP="002523D5">
      <w:pPr>
        <w:ind w:right="20"/>
        <w:jc w:val="both"/>
        <w:rPr>
          <w:rFonts w:eastAsia="Arial Narrow"/>
        </w:rPr>
      </w:pPr>
      <w:r w:rsidRPr="003C670E">
        <w:rPr>
          <w:rFonts w:eastAsia="Arial Narrow"/>
        </w:rPr>
        <w:t>Ovim se Pravilnikom utvrđuju uvjeti, kriteriji, način i postupak za dodjelu stipendija studentima preddiplomskog, diplomskog, integriranog sveučilišnog i stručnog studija, te s njima izjednačenim studijima, sa područja Općine Donji Kukuruzari (dalje u tekstu: Općina), prava i obveze primatelja stipendija (dalje u tekstu: stipendist), te uređuju druga pitanja od značaja za dodjelu stipendija.</w:t>
      </w:r>
    </w:p>
    <w:p w14:paraId="157F450B" w14:textId="77777777" w:rsidR="002523D5" w:rsidRPr="003C670E" w:rsidRDefault="002523D5" w:rsidP="002523D5">
      <w:pPr>
        <w:ind w:right="20"/>
        <w:jc w:val="both"/>
        <w:rPr>
          <w:rFonts w:eastAsia="Arial Narrow"/>
        </w:rPr>
      </w:pPr>
    </w:p>
    <w:p w14:paraId="4E887F61" w14:textId="6F7BB7F5" w:rsidR="002523D5" w:rsidRPr="003C670E" w:rsidRDefault="002523D5" w:rsidP="002523D5">
      <w:pPr>
        <w:ind w:right="20"/>
        <w:jc w:val="both"/>
        <w:rPr>
          <w:rFonts w:eastAsia="Arial Narrow"/>
        </w:rPr>
      </w:pPr>
      <w:r w:rsidRPr="003C670E">
        <w:rPr>
          <w:rFonts w:eastAsia="Arial Narrow"/>
        </w:rPr>
        <w:t>Izrazi koji se koriste u ovom Pravilniku, a imaju rodno značenje, koriste se neutralno</w:t>
      </w:r>
      <w:r w:rsidR="00D279B3">
        <w:rPr>
          <w:rFonts w:eastAsia="Arial Narrow"/>
        </w:rPr>
        <w:t>,</w:t>
      </w:r>
      <w:r w:rsidRPr="003C670E">
        <w:rPr>
          <w:rFonts w:eastAsia="Arial Narrow"/>
        </w:rPr>
        <w:t xml:space="preserve"> te se odnose jednako na ženski i muški rod.</w:t>
      </w:r>
    </w:p>
    <w:p w14:paraId="658B888C" w14:textId="77777777" w:rsidR="002523D5" w:rsidRPr="003C670E" w:rsidRDefault="002523D5" w:rsidP="002523D5">
      <w:pPr>
        <w:jc w:val="center"/>
        <w:rPr>
          <w:rFonts w:eastAsia="Arial Narrow"/>
          <w:b/>
        </w:rPr>
      </w:pPr>
    </w:p>
    <w:p w14:paraId="35025AAC" w14:textId="77777777" w:rsidR="002523D5" w:rsidRPr="003C670E" w:rsidRDefault="002523D5" w:rsidP="002523D5">
      <w:pPr>
        <w:jc w:val="center"/>
        <w:rPr>
          <w:rFonts w:eastAsia="Arial Narrow"/>
        </w:rPr>
      </w:pPr>
      <w:r w:rsidRPr="003C670E">
        <w:rPr>
          <w:rFonts w:eastAsia="Arial Narrow"/>
        </w:rPr>
        <w:t>Članak 2.</w:t>
      </w:r>
    </w:p>
    <w:p w14:paraId="365D3CF8" w14:textId="77777777" w:rsidR="002523D5" w:rsidRPr="003C670E" w:rsidRDefault="002523D5" w:rsidP="002523D5">
      <w:pPr>
        <w:jc w:val="both"/>
        <w:rPr>
          <w:rFonts w:eastAsia="Arial Narrow"/>
          <w:bCs/>
        </w:rPr>
      </w:pPr>
      <w:r w:rsidRPr="003C670E">
        <w:rPr>
          <w:rFonts w:eastAsia="Arial Narrow"/>
          <w:bCs/>
        </w:rPr>
        <w:t>Pravo na stipendiju mogu ostvariti redovni studenti, državljani Republike Hrvatske, koji imaju prebivalište na području Općine i koji su upisani na studij u Republici Hrvatskoj.</w:t>
      </w:r>
    </w:p>
    <w:p w14:paraId="31F8D0AF" w14:textId="77777777" w:rsidR="002523D5" w:rsidRPr="003C670E" w:rsidRDefault="002523D5" w:rsidP="002523D5">
      <w:pPr>
        <w:jc w:val="both"/>
        <w:rPr>
          <w:rFonts w:eastAsia="Arial Narrow"/>
          <w:bCs/>
        </w:rPr>
      </w:pPr>
    </w:p>
    <w:p w14:paraId="316A9434" w14:textId="77777777" w:rsidR="002523D5" w:rsidRPr="003C670E" w:rsidRDefault="002523D5" w:rsidP="002523D5">
      <w:pPr>
        <w:rPr>
          <w:rFonts w:eastAsia="Arial Narrow"/>
        </w:rPr>
      </w:pPr>
      <w:r w:rsidRPr="003C670E">
        <w:rPr>
          <w:rFonts w:eastAsia="Arial Narrow"/>
        </w:rPr>
        <w:t>Pravo na stipendiju ne ostvaruju:</w:t>
      </w:r>
    </w:p>
    <w:p w14:paraId="60C4656E" w14:textId="77777777" w:rsidR="002523D5" w:rsidRPr="003C670E" w:rsidRDefault="002523D5" w:rsidP="002523D5">
      <w:pPr>
        <w:pStyle w:val="Odlomakpopisa"/>
        <w:numPr>
          <w:ilvl w:val="0"/>
          <w:numId w:val="1"/>
        </w:numPr>
        <w:rPr>
          <w:rFonts w:eastAsia="Arial Narrow"/>
        </w:rPr>
      </w:pPr>
      <w:r w:rsidRPr="003C670E">
        <w:rPr>
          <w:rFonts w:eastAsia="Arial Narrow"/>
        </w:rPr>
        <w:t>studenti stariji od 27 godina,</w:t>
      </w:r>
    </w:p>
    <w:p w14:paraId="6974254B" w14:textId="77777777" w:rsidR="002523D5" w:rsidRPr="003C670E" w:rsidRDefault="002523D5" w:rsidP="002523D5">
      <w:pPr>
        <w:pStyle w:val="Odlomakpopisa"/>
        <w:numPr>
          <w:ilvl w:val="0"/>
          <w:numId w:val="1"/>
        </w:numPr>
        <w:rPr>
          <w:rFonts w:eastAsia="Arial Narrow"/>
        </w:rPr>
      </w:pPr>
      <w:r w:rsidRPr="003C670E">
        <w:rPr>
          <w:rFonts w:eastAsia="Arial Narrow"/>
        </w:rPr>
        <w:t>studenti koji se školuju izvan područja Europske unije,</w:t>
      </w:r>
    </w:p>
    <w:p w14:paraId="27C7A383" w14:textId="77777777" w:rsidR="002523D5" w:rsidRPr="003C670E" w:rsidRDefault="002523D5" w:rsidP="002523D5">
      <w:pPr>
        <w:pStyle w:val="Odlomakpopisa"/>
        <w:numPr>
          <w:ilvl w:val="0"/>
          <w:numId w:val="1"/>
        </w:numPr>
        <w:rPr>
          <w:rFonts w:eastAsia="Arial Narrow"/>
        </w:rPr>
      </w:pPr>
      <w:r w:rsidRPr="003C670E">
        <w:rPr>
          <w:rFonts w:eastAsia="Arial Narrow"/>
        </w:rPr>
        <w:t>izvanredni studenti,</w:t>
      </w:r>
    </w:p>
    <w:p w14:paraId="30D89655" w14:textId="77777777" w:rsidR="002523D5" w:rsidRPr="003C670E" w:rsidRDefault="002523D5" w:rsidP="002523D5">
      <w:pPr>
        <w:pStyle w:val="Odlomakpopisa"/>
        <w:numPr>
          <w:ilvl w:val="0"/>
          <w:numId w:val="1"/>
        </w:numPr>
        <w:rPr>
          <w:rFonts w:eastAsia="Arial Narrow"/>
        </w:rPr>
      </w:pPr>
      <w:r w:rsidRPr="003C670E">
        <w:rPr>
          <w:rFonts w:eastAsia="Arial Narrow"/>
        </w:rPr>
        <w:t>studenti koji primaju stipendiju ili drugu sličnu potporu iz ostalih izvora</w:t>
      </w:r>
    </w:p>
    <w:p w14:paraId="000C0822" w14:textId="77777777" w:rsidR="002523D5" w:rsidRPr="003C670E" w:rsidRDefault="002523D5" w:rsidP="002523D5">
      <w:pPr>
        <w:jc w:val="both"/>
        <w:rPr>
          <w:rFonts w:eastAsia="Arial Narrow"/>
          <w:bCs/>
        </w:rPr>
      </w:pPr>
    </w:p>
    <w:p w14:paraId="68A0BE3D" w14:textId="77777777" w:rsidR="002523D5" w:rsidRPr="003C670E" w:rsidRDefault="002523D5" w:rsidP="002523D5">
      <w:pPr>
        <w:jc w:val="center"/>
        <w:rPr>
          <w:rFonts w:eastAsia="Arial Narrow"/>
        </w:rPr>
      </w:pPr>
      <w:r w:rsidRPr="003C670E">
        <w:rPr>
          <w:rFonts w:eastAsia="Arial Narrow"/>
        </w:rPr>
        <w:t>Članak 3.</w:t>
      </w:r>
    </w:p>
    <w:p w14:paraId="79AF2BB6" w14:textId="77777777" w:rsidR="002523D5" w:rsidRPr="003C670E" w:rsidRDefault="002523D5" w:rsidP="002523D5">
      <w:pPr>
        <w:jc w:val="both"/>
      </w:pPr>
      <w:r w:rsidRPr="003C670E">
        <w:t>Sredstva za stipendije osiguravaju se u proračunu Općine.</w:t>
      </w:r>
    </w:p>
    <w:p w14:paraId="62051389" w14:textId="77777777" w:rsidR="002523D5" w:rsidRPr="003C670E" w:rsidRDefault="002523D5" w:rsidP="00A70F9E">
      <w:pPr>
        <w:rPr>
          <w:rFonts w:eastAsia="Arial Narrow"/>
        </w:rPr>
      </w:pPr>
    </w:p>
    <w:p w14:paraId="77CB62E8" w14:textId="77777777" w:rsidR="002523D5" w:rsidRPr="003C670E" w:rsidRDefault="002523D5" w:rsidP="002523D5">
      <w:pPr>
        <w:jc w:val="center"/>
        <w:rPr>
          <w:rFonts w:eastAsia="Arial Narrow"/>
        </w:rPr>
      </w:pPr>
      <w:r w:rsidRPr="003C670E">
        <w:rPr>
          <w:rFonts w:eastAsia="Arial Narrow"/>
        </w:rPr>
        <w:t>Članak 4.</w:t>
      </w:r>
    </w:p>
    <w:p w14:paraId="63FAEB0E" w14:textId="2919DCB0" w:rsidR="002523D5" w:rsidRPr="003C670E" w:rsidRDefault="00A70F9E" w:rsidP="002523D5">
      <w:pPr>
        <w:jc w:val="both"/>
      </w:pPr>
      <w:r>
        <w:t>Broj stipendija kao i pojedinačni iznos stipendije za svaku akademsku godinu utvrđuje općinski načelnik svojom odlukom o raspisivanju natječaja, sukladno planiranim i osiguranim proračunskim sredstvima za tekuću godinu.</w:t>
      </w:r>
    </w:p>
    <w:p w14:paraId="2C185DB1" w14:textId="77777777" w:rsidR="002523D5" w:rsidRPr="003C670E" w:rsidRDefault="002523D5" w:rsidP="002523D5">
      <w:pPr>
        <w:jc w:val="both"/>
        <w:rPr>
          <w:b/>
          <w:bCs/>
        </w:rPr>
      </w:pPr>
      <w:r w:rsidRPr="003C670E">
        <w:rPr>
          <w:b/>
          <w:bCs/>
        </w:rPr>
        <w:lastRenderedPageBreak/>
        <w:t xml:space="preserve">II. </w:t>
      </w:r>
      <w:r w:rsidRPr="003C670E">
        <w:rPr>
          <w:rFonts w:eastAsia="Arial Narrow"/>
          <w:b/>
          <w:bCs/>
        </w:rPr>
        <w:t>POSTUPAK ZA DODJELU STIPENDIJA</w:t>
      </w:r>
    </w:p>
    <w:p w14:paraId="3DCF0E77" w14:textId="77777777" w:rsidR="002523D5" w:rsidRPr="003C670E" w:rsidRDefault="002523D5" w:rsidP="002523D5"/>
    <w:p w14:paraId="4B6AC9CA" w14:textId="77777777" w:rsidR="002523D5" w:rsidRPr="003C670E" w:rsidRDefault="002523D5" w:rsidP="002523D5">
      <w:pPr>
        <w:ind w:right="-6"/>
        <w:jc w:val="center"/>
        <w:rPr>
          <w:rFonts w:eastAsia="Arial Narrow"/>
        </w:rPr>
      </w:pPr>
      <w:r w:rsidRPr="003C670E">
        <w:rPr>
          <w:rFonts w:eastAsia="Arial Narrow"/>
        </w:rPr>
        <w:t>Članak 5.</w:t>
      </w:r>
    </w:p>
    <w:p w14:paraId="5ACC2D10" w14:textId="77777777" w:rsidR="002523D5" w:rsidRPr="003C670E" w:rsidRDefault="002523D5" w:rsidP="002523D5">
      <w:pPr>
        <w:ind w:right="20"/>
        <w:rPr>
          <w:rFonts w:eastAsia="Arial Narrow"/>
        </w:rPr>
      </w:pPr>
      <w:r w:rsidRPr="003C670E">
        <w:rPr>
          <w:rFonts w:eastAsia="Arial Narrow"/>
        </w:rPr>
        <w:t xml:space="preserve">Stipendije se dodjeljuju na osnovu provedenog javnog natječaja. </w:t>
      </w:r>
    </w:p>
    <w:p w14:paraId="65E9A11E" w14:textId="77777777" w:rsidR="002523D5" w:rsidRPr="003C670E" w:rsidRDefault="002523D5" w:rsidP="002523D5">
      <w:pPr>
        <w:ind w:left="7" w:right="20" w:firstLine="708"/>
        <w:rPr>
          <w:rFonts w:eastAsia="Arial Narrow"/>
        </w:rPr>
      </w:pPr>
    </w:p>
    <w:p w14:paraId="4ED6E1BA" w14:textId="77777777" w:rsidR="002523D5" w:rsidRPr="003C670E" w:rsidRDefault="002523D5" w:rsidP="002523D5">
      <w:pPr>
        <w:ind w:right="20"/>
        <w:rPr>
          <w:rFonts w:eastAsia="Arial Narrow"/>
        </w:rPr>
      </w:pPr>
      <w:r w:rsidRPr="003C670E">
        <w:rPr>
          <w:rFonts w:eastAsia="Arial Narrow"/>
        </w:rPr>
        <w:t>Javni natječaj objavljuje Općinski načelnik početkom akademske godine.</w:t>
      </w:r>
    </w:p>
    <w:p w14:paraId="249E70A4" w14:textId="77777777" w:rsidR="002523D5" w:rsidRPr="003C670E" w:rsidRDefault="002523D5" w:rsidP="002523D5"/>
    <w:p w14:paraId="6D5415C6" w14:textId="77777777" w:rsidR="002523D5" w:rsidRPr="003C670E" w:rsidRDefault="002523D5" w:rsidP="002523D5">
      <w:pPr>
        <w:rPr>
          <w:rFonts w:eastAsia="Arial Narrow"/>
        </w:rPr>
      </w:pPr>
      <w:r w:rsidRPr="003C670E">
        <w:rPr>
          <w:rFonts w:eastAsia="Arial Narrow"/>
        </w:rPr>
        <w:t>Javni natječaj iz stavka 2. ovog članka sadrži:</w:t>
      </w:r>
    </w:p>
    <w:p w14:paraId="4DD430BC" w14:textId="77777777" w:rsidR="002523D5" w:rsidRPr="003C670E" w:rsidRDefault="002523D5" w:rsidP="002523D5">
      <w:pPr>
        <w:pStyle w:val="Odlomakpopisa"/>
        <w:numPr>
          <w:ilvl w:val="0"/>
          <w:numId w:val="1"/>
        </w:numPr>
        <w:rPr>
          <w:rFonts w:eastAsia="Arial Narrow"/>
        </w:rPr>
      </w:pPr>
      <w:r w:rsidRPr="003C670E">
        <w:rPr>
          <w:rFonts w:eastAsia="Arial Narrow"/>
        </w:rPr>
        <w:t>akademsku godinu za koju se raspisuje,</w:t>
      </w:r>
    </w:p>
    <w:p w14:paraId="605E7409" w14:textId="77777777" w:rsidR="002523D5" w:rsidRPr="003C670E" w:rsidRDefault="002523D5" w:rsidP="002523D5">
      <w:pPr>
        <w:pStyle w:val="Odlomakpopisa"/>
        <w:numPr>
          <w:ilvl w:val="0"/>
          <w:numId w:val="1"/>
        </w:numPr>
        <w:rPr>
          <w:rFonts w:eastAsia="Arial Narrow"/>
        </w:rPr>
      </w:pPr>
      <w:r w:rsidRPr="003C670E">
        <w:rPr>
          <w:rFonts w:eastAsia="Arial Narrow"/>
        </w:rPr>
        <w:t>broj stipendija koje se dodjeljuju,</w:t>
      </w:r>
    </w:p>
    <w:p w14:paraId="22967203" w14:textId="77777777" w:rsidR="002523D5" w:rsidRPr="003C670E" w:rsidRDefault="002523D5" w:rsidP="002523D5">
      <w:pPr>
        <w:pStyle w:val="Odlomakpopisa"/>
        <w:numPr>
          <w:ilvl w:val="0"/>
          <w:numId w:val="1"/>
        </w:numPr>
        <w:rPr>
          <w:rFonts w:eastAsia="Arial Narrow"/>
        </w:rPr>
      </w:pPr>
      <w:r w:rsidRPr="003C670E">
        <w:rPr>
          <w:rFonts w:eastAsia="Arial Narrow"/>
        </w:rPr>
        <w:t>naziv i adresu tijela kojem se dostavljaju prijave,</w:t>
      </w:r>
    </w:p>
    <w:p w14:paraId="00A0906B" w14:textId="77777777" w:rsidR="002523D5" w:rsidRPr="003C670E" w:rsidRDefault="002523D5" w:rsidP="002523D5">
      <w:pPr>
        <w:pStyle w:val="Odlomakpopisa"/>
        <w:numPr>
          <w:ilvl w:val="0"/>
          <w:numId w:val="1"/>
        </w:numPr>
        <w:rPr>
          <w:rFonts w:eastAsia="Arial Narrow"/>
        </w:rPr>
      </w:pPr>
      <w:r w:rsidRPr="003C670E">
        <w:rPr>
          <w:rFonts w:eastAsia="Arial Narrow"/>
        </w:rPr>
        <w:t>rok za podnošenje prijave,</w:t>
      </w:r>
    </w:p>
    <w:p w14:paraId="2AD11C9C" w14:textId="77777777" w:rsidR="002523D5" w:rsidRPr="003C670E" w:rsidRDefault="002523D5" w:rsidP="002523D5">
      <w:pPr>
        <w:pStyle w:val="Odlomakpopisa"/>
        <w:numPr>
          <w:ilvl w:val="0"/>
          <w:numId w:val="1"/>
        </w:numPr>
        <w:rPr>
          <w:rFonts w:eastAsia="Arial Narrow"/>
        </w:rPr>
      </w:pPr>
      <w:r w:rsidRPr="003C670E">
        <w:rPr>
          <w:rFonts w:eastAsia="Arial Narrow"/>
        </w:rPr>
        <w:t>opće uvjete za dodjelu stipendije,</w:t>
      </w:r>
    </w:p>
    <w:p w14:paraId="334347F1" w14:textId="77777777" w:rsidR="002523D5" w:rsidRPr="003C670E" w:rsidRDefault="002523D5" w:rsidP="002523D5">
      <w:pPr>
        <w:pStyle w:val="Odlomakpopisa"/>
        <w:numPr>
          <w:ilvl w:val="0"/>
          <w:numId w:val="1"/>
        </w:numPr>
        <w:rPr>
          <w:rFonts w:eastAsia="Arial Narrow"/>
        </w:rPr>
      </w:pPr>
      <w:r w:rsidRPr="003C670E">
        <w:rPr>
          <w:rFonts w:eastAsia="Arial Narrow"/>
        </w:rPr>
        <w:t>popis dokumentacije koju treba priložiti uz prijavu,</w:t>
      </w:r>
    </w:p>
    <w:p w14:paraId="372BC187" w14:textId="77777777" w:rsidR="002523D5" w:rsidRPr="003C670E" w:rsidRDefault="002523D5" w:rsidP="002523D5">
      <w:pPr>
        <w:pStyle w:val="Odlomakpopisa"/>
        <w:numPr>
          <w:ilvl w:val="0"/>
          <w:numId w:val="1"/>
        </w:numPr>
        <w:rPr>
          <w:rFonts w:eastAsia="Arial Narrow"/>
        </w:rPr>
      </w:pPr>
      <w:r w:rsidRPr="003C670E">
        <w:rPr>
          <w:rFonts w:eastAsia="Arial Narrow"/>
        </w:rPr>
        <w:t>vrijeme i mjesto objave rezultata natječaja.</w:t>
      </w:r>
    </w:p>
    <w:p w14:paraId="24AC397D" w14:textId="77777777" w:rsidR="002523D5" w:rsidRPr="003C670E" w:rsidRDefault="002523D5" w:rsidP="002523D5">
      <w:pPr>
        <w:rPr>
          <w:rFonts w:eastAsia="Arial Narrow"/>
        </w:rPr>
      </w:pPr>
    </w:p>
    <w:p w14:paraId="7E263FAE" w14:textId="77777777" w:rsidR="002523D5" w:rsidRPr="003C670E" w:rsidRDefault="002523D5" w:rsidP="002523D5">
      <w:pPr>
        <w:rPr>
          <w:rFonts w:eastAsia="Arial Narrow"/>
        </w:rPr>
      </w:pPr>
      <w:r w:rsidRPr="003C670E">
        <w:rPr>
          <w:rFonts w:eastAsia="Arial Narrow"/>
        </w:rPr>
        <w:t>Javni natječaj se objavljuje na web stranici i oglasnoj ploči Općine.</w:t>
      </w:r>
    </w:p>
    <w:p w14:paraId="1C65FD29" w14:textId="77777777" w:rsidR="002523D5" w:rsidRPr="003C670E" w:rsidRDefault="002523D5" w:rsidP="002523D5">
      <w:pPr>
        <w:rPr>
          <w:rFonts w:eastAsia="Arial Narrow"/>
        </w:rPr>
      </w:pPr>
    </w:p>
    <w:p w14:paraId="0FADC69E" w14:textId="77777777" w:rsidR="002523D5" w:rsidRPr="003C670E" w:rsidRDefault="002523D5" w:rsidP="002523D5">
      <w:pPr>
        <w:ind w:left="4407"/>
        <w:rPr>
          <w:rFonts w:eastAsia="Arial Narrow"/>
        </w:rPr>
      </w:pPr>
      <w:r w:rsidRPr="003C670E">
        <w:rPr>
          <w:rFonts w:eastAsia="Arial Narrow"/>
        </w:rPr>
        <w:t>Članak 6.</w:t>
      </w:r>
    </w:p>
    <w:p w14:paraId="18A96222" w14:textId="77777777" w:rsidR="002523D5" w:rsidRPr="003C670E" w:rsidRDefault="002523D5" w:rsidP="002523D5">
      <w:pPr>
        <w:ind w:right="20"/>
        <w:jc w:val="both"/>
        <w:rPr>
          <w:rFonts w:eastAsia="Arial Narrow"/>
        </w:rPr>
      </w:pPr>
      <w:r w:rsidRPr="003C670E">
        <w:rPr>
          <w:rFonts w:eastAsia="Arial Narrow"/>
        </w:rPr>
        <w:t>Natječajni postupak i druge poslove vezane za dodjelu stipendija obavlja Povjerenstvo za stipendiranje (u daljnjem tekstu: Povjerenstvo) koja se sastoji od predsjednika i dva člana.</w:t>
      </w:r>
    </w:p>
    <w:p w14:paraId="352677D0" w14:textId="77777777" w:rsidR="002523D5" w:rsidRPr="003C670E" w:rsidRDefault="002523D5" w:rsidP="002523D5"/>
    <w:p w14:paraId="1FCF28A7" w14:textId="77777777" w:rsidR="002523D5" w:rsidRPr="003C670E" w:rsidRDefault="002523D5" w:rsidP="002523D5">
      <w:pPr>
        <w:ind w:left="7" w:right="20"/>
        <w:jc w:val="both"/>
        <w:rPr>
          <w:rFonts w:eastAsia="Arial Narrow"/>
        </w:rPr>
      </w:pPr>
      <w:r w:rsidRPr="003C670E">
        <w:rPr>
          <w:rFonts w:eastAsia="Arial Narrow"/>
        </w:rPr>
        <w:t>Povjerenstvo razmatra i obrađuje prijave pristigle na Javni natječaj, utvrđuje prijedlog rang liste, dostavlja prijedlog rang liste načelniku i objavljuje ju na oglasnoj ploči i web stranici Općine u roku od 30 dana od isteka roka za podnošenje prijava na Javni natječaj.</w:t>
      </w:r>
    </w:p>
    <w:p w14:paraId="69574A15" w14:textId="77777777" w:rsidR="002523D5" w:rsidRPr="003C670E" w:rsidRDefault="002523D5" w:rsidP="002523D5"/>
    <w:p w14:paraId="54C20967" w14:textId="77777777" w:rsidR="002523D5" w:rsidRPr="003C670E" w:rsidRDefault="002523D5" w:rsidP="002523D5">
      <w:pPr>
        <w:ind w:left="7" w:right="20"/>
        <w:jc w:val="both"/>
        <w:rPr>
          <w:rFonts w:eastAsia="Arial Narrow"/>
        </w:rPr>
      </w:pPr>
      <w:r w:rsidRPr="003C670E">
        <w:rPr>
          <w:rFonts w:eastAsia="Arial Narrow"/>
        </w:rPr>
        <w:t>Podnositelji prijave mogu na prijedlog rang liste podnijeti pisani prigovor načelniku u roku od osam dana od dana objave na oglasnoj ploči i web stranici Općine.</w:t>
      </w:r>
    </w:p>
    <w:p w14:paraId="32EFA556" w14:textId="77777777" w:rsidR="002523D5" w:rsidRPr="003C670E" w:rsidRDefault="002523D5" w:rsidP="002523D5"/>
    <w:p w14:paraId="2EA6A3D1" w14:textId="77777777" w:rsidR="002523D5" w:rsidRPr="003C670E" w:rsidRDefault="002523D5" w:rsidP="002523D5">
      <w:pPr>
        <w:rPr>
          <w:rFonts w:eastAsia="Arial Narrow"/>
        </w:rPr>
      </w:pPr>
      <w:r w:rsidRPr="003C670E">
        <w:rPr>
          <w:rFonts w:eastAsia="Arial Narrow"/>
        </w:rPr>
        <w:t>O prigovoru odlučuje načelnik, u roku od osam dana.</w:t>
      </w:r>
    </w:p>
    <w:p w14:paraId="49E75F05" w14:textId="77777777" w:rsidR="002523D5" w:rsidRPr="003C670E" w:rsidRDefault="002523D5" w:rsidP="002523D5"/>
    <w:p w14:paraId="4C351157" w14:textId="77777777" w:rsidR="002523D5" w:rsidRPr="003C670E" w:rsidRDefault="002523D5" w:rsidP="002523D5">
      <w:pPr>
        <w:ind w:left="7" w:right="20"/>
        <w:jc w:val="both"/>
        <w:rPr>
          <w:rFonts w:eastAsia="Arial Narrow"/>
        </w:rPr>
      </w:pPr>
      <w:r w:rsidRPr="003C670E">
        <w:rPr>
          <w:rFonts w:eastAsia="Arial Narrow"/>
        </w:rPr>
        <w:t>Nakon isteka roka za podnošenje prigovora, načelnik donosi konačnu rang listu koja se objavljuje na oglasnoj ploči i web stranici Općine.</w:t>
      </w:r>
    </w:p>
    <w:p w14:paraId="2AE71E3C" w14:textId="77777777" w:rsidR="002523D5" w:rsidRPr="003C670E" w:rsidRDefault="002523D5" w:rsidP="002523D5"/>
    <w:p w14:paraId="7F7F9F49" w14:textId="77777777" w:rsidR="002523D5" w:rsidRPr="003C670E" w:rsidRDefault="002523D5" w:rsidP="002523D5">
      <w:pPr>
        <w:rPr>
          <w:rFonts w:eastAsia="Arial Narrow"/>
        </w:rPr>
      </w:pPr>
      <w:r w:rsidRPr="003C670E">
        <w:rPr>
          <w:rFonts w:eastAsia="Arial Narrow"/>
        </w:rPr>
        <w:t>Na utvrđenu konačnu rang listu ne postoji mogućnost podnošenja prigovora.</w:t>
      </w:r>
    </w:p>
    <w:p w14:paraId="5E0EBC43" w14:textId="77777777" w:rsidR="002523D5" w:rsidRPr="003C670E" w:rsidRDefault="002523D5" w:rsidP="002523D5"/>
    <w:p w14:paraId="76594335" w14:textId="77777777" w:rsidR="002523D5" w:rsidRPr="003C670E" w:rsidRDefault="002523D5" w:rsidP="002523D5">
      <w:pPr>
        <w:rPr>
          <w:rFonts w:eastAsia="Arial Narrow"/>
        </w:rPr>
      </w:pPr>
      <w:r w:rsidRPr="003C670E">
        <w:rPr>
          <w:rFonts w:eastAsia="Arial Narrow"/>
        </w:rPr>
        <w:t>Na temelju konačne rang liste zaključuju se Ugovori o stipendiranju.</w:t>
      </w:r>
    </w:p>
    <w:p w14:paraId="59744588" w14:textId="77777777" w:rsidR="002523D5" w:rsidRPr="003C670E" w:rsidRDefault="002523D5" w:rsidP="002523D5"/>
    <w:p w14:paraId="5C9C6738" w14:textId="77777777" w:rsidR="002523D5" w:rsidRPr="003C670E" w:rsidRDefault="002523D5" w:rsidP="002523D5">
      <w:pPr>
        <w:rPr>
          <w:rFonts w:eastAsia="Arial Narrow"/>
        </w:rPr>
      </w:pPr>
      <w:r w:rsidRPr="003C670E">
        <w:rPr>
          <w:rFonts w:eastAsia="Arial Narrow"/>
        </w:rPr>
        <w:t>Ugovor o stipendiranju u ime Općine potpisuje Općinski načelnik.</w:t>
      </w:r>
    </w:p>
    <w:p w14:paraId="7730B000" w14:textId="77777777" w:rsidR="002523D5" w:rsidRPr="003C670E" w:rsidRDefault="002523D5" w:rsidP="002523D5">
      <w:pPr>
        <w:rPr>
          <w:rFonts w:eastAsia="Arial Narrow"/>
        </w:rPr>
      </w:pPr>
    </w:p>
    <w:p w14:paraId="21DCD5FB" w14:textId="77777777" w:rsidR="002523D5" w:rsidRPr="003C670E" w:rsidRDefault="002523D5" w:rsidP="002523D5">
      <w:pPr>
        <w:ind w:left="4407"/>
        <w:rPr>
          <w:rFonts w:eastAsia="Arial Narrow"/>
        </w:rPr>
      </w:pPr>
      <w:r w:rsidRPr="003C670E">
        <w:rPr>
          <w:rFonts w:eastAsia="Arial Narrow"/>
        </w:rPr>
        <w:t>Članak 7.</w:t>
      </w:r>
    </w:p>
    <w:p w14:paraId="3009B9E7" w14:textId="77777777" w:rsidR="002523D5" w:rsidRPr="003C670E" w:rsidRDefault="002523D5" w:rsidP="002523D5">
      <w:pPr>
        <w:jc w:val="both"/>
        <w:rPr>
          <w:rFonts w:eastAsia="Arial Narrow"/>
        </w:rPr>
      </w:pPr>
      <w:r w:rsidRPr="003C670E">
        <w:rPr>
          <w:rFonts w:eastAsia="Arial Narrow"/>
        </w:rPr>
        <w:t>Prijava za dodjelu stipendija podnosi se na propisanom obrascu, koji se može preuzeti u Općini ili na Internet stranicama Općine.</w:t>
      </w:r>
    </w:p>
    <w:p w14:paraId="002DA3D8" w14:textId="77777777" w:rsidR="002523D5" w:rsidRPr="003C670E" w:rsidRDefault="002523D5" w:rsidP="002523D5"/>
    <w:p w14:paraId="71F34F89" w14:textId="77777777" w:rsidR="002523D5" w:rsidRPr="003C670E" w:rsidRDefault="002523D5" w:rsidP="002523D5">
      <w:pPr>
        <w:rPr>
          <w:rFonts w:eastAsia="Arial Narrow"/>
        </w:rPr>
      </w:pPr>
      <w:r w:rsidRPr="003C670E">
        <w:rPr>
          <w:rFonts w:eastAsia="Arial Narrow"/>
        </w:rPr>
        <w:t>Prijavi je potrebno, kao obveznu dokumentaciju, priložiti:</w:t>
      </w:r>
    </w:p>
    <w:p w14:paraId="1E3F3236" w14:textId="77777777" w:rsidR="002523D5" w:rsidRPr="003C670E" w:rsidRDefault="002523D5" w:rsidP="002523D5">
      <w:pPr>
        <w:pStyle w:val="Odlomakpopisa"/>
        <w:numPr>
          <w:ilvl w:val="0"/>
          <w:numId w:val="4"/>
        </w:numPr>
        <w:ind w:left="284" w:hanging="284"/>
        <w:rPr>
          <w:rFonts w:eastAsia="Arial Narrow"/>
        </w:rPr>
      </w:pPr>
      <w:r w:rsidRPr="003C670E">
        <w:rPr>
          <w:rFonts w:eastAsia="Arial Narrow"/>
        </w:rPr>
        <w:t>presliku osobne iskaznice,</w:t>
      </w:r>
    </w:p>
    <w:p w14:paraId="7975F1A5" w14:textId="77777777" w:rsidR="002523D5" w:rsidRPr="003C670E" w:rsidRDefault="002523D5" w:rsidP="002523D5">
      <w:pPr>
        <w:pStyle w:val="Odlomakpopisa"/>
        <w:numPr>
          <w:ilvl w:val="0"/>
          <w:numId w:val="4"/>
        </w:numPr>
        <w:ind w:left="284" w:hanging="284"/>
        <w:rPr>
          <w:rFonts w:eastAsia="Arial Narrow"/>
        </w:rPr>
      </w:pPr>
      <w:r w:rsidRPr="003C670E">
        <w:rPr>
          <w:rFonts w:eastAsia="Arial Narrow"/>
        </w:rPr>
        <w:t>presliku svjedodžbi o općem uspjehu u srednjoj školi i položenoj državnoj maturi i presliku potvrde visokog učilišta o upisu na studij (za studente 1. godine studija),</w:t>
      </w:r>
    </w:p>
    <w:p w14:paraId="4DA5ADBF" w14:textId="39B8A3E5" w:rsidR="002523D5" w:rsidRPr="003C670E" w:rsidRDefault="002523D5" w:rsidP="002523D5">
      <w:pPr>
        <w:pStyle w:val="Odlomakpopisa"/>
        <w:numPr>
          <w:ilvl w:val="0"/>
          <w:numId w:val="4"/>
        </w:numPr>
        <w:ind w:left="284" w:hanging="284"/>
        <w:rPr>
          <w:rFonts w:eastAsia="Arial Narrow"/>
        </w:rPr>
      </w:pPr>
      <w:r w:rsidRPr="003C670E">
        <w:rPr>
          <w:rFonts w:eastAsia="Arial Narrow"/>
        </w:rPr>
        <w:t>presliku potvrde visokog učilišta o upisu na studij s ostvarenim ECTS bodovima u prethodnoj akademskoj godini s prijepisom ocjena i podatkom o prosječnoj ocjeni položenih ispita (za studente viših godina).</w:t>
      </w:r>
    </w:p>
    <w:p w14:paraId="68075BBD" w14:textId="77777777" w:rsidR="002523D5" w:rsidRPr="003C670E" w:rsidRDefault="002523D5" w:rsidP="002523D5">
      <w:pPr>
        <w:rPr>
          <w:rFonts w:eastAsia="Arial Narrow"/>
        </w:rPr>
      </w:pPr>
      <w:r w:rsidRPr="003C670E">
        <w:rPr>
          <w:rFonts w:eastAsia="Arial Narrow"/>
        </w:rPr>
        <w:t>Za ostvarivanje dodatnih bodova, potrebno je dostaviti sljedeću dokumentaciju:</w:t>
      </w:r>
    </w:p>
    <w:p w14:paraId="7D575C50" w14:textId="77777777" w:rsidR="002523D5" w:rsidRPr="003C670E" w:rsidRDefault="002523D5" w:rsidP="002523D5">
      <w:pPr>
        <w:pStyle w:val="Odlomakpopisa"/>
        <w:numPr>
          <w:ilvl w:val="0"/>
          <w:numId w:val="5"/>
        </w:numPr>
        <w:ind w:left="284" w:hanging="284"/>
        <w:rPr>
          <w:rFonts w:eastAsia="Arial Narrow"/>
        </w:rPr>
      </w:pPr>
      <w:r w:rsidRPr="003C670E">
        <w:rPr>
          <w:rFonts w:eastAsia="Arial Narrow"/>
        </w:rPr>
        <w:lastRenderedPageBreak/>
        <w:t>dokaz o postignućima na natjecanjima i osvojenim nagradama,</w:t>
      </w:r>
    </w:p>
    <w:p w14:paraId="1B7D7688" w14:textId="77777777" w:rsidR="002523D5" w:rsidRPr="003C670E" w:rsidRDefault="002523D5" w:rsidP="002523D5">
      <w:pPr>
        <w:pStyle w:val="Odlomakpopisa"/>
        <w:numPr>
          <w:ilvl w:val="0"/>
          <w:numId w:val="5"/>
        </w:numPr>
        <w:ind w:left="284" w:hanging="284"/>
        <w:jc w:val="both"/>
        <w:rPr>
          <w:rFonts w:eastAsia="Arial Narrow"/>
        </w:rPr>
      </w:pPr>
      <w:r w:rsidRPr="003C670E">
        <w:rPr>
          <w:rFonts w:eastAsia="Arial Narrow"/>
        </w:rPr>
        <w:t>dokaze o socioekonomskom statusu u obitelji kandidata (dokaz o primanjima svih članova obitelji za 3 mjeseca koji prethode natječaju, dokaz o studiranju/školovanju drugog člana obitelji, dokaz o braći/sestrama osnovnoškolskog ili predškolskog uzrasta, preslika smrtnog lista za dijete bez oba roditelja, preslika smrtnog lista ili izjava samohranog roditelja za dijete samohranog roditelja, preslika rješenja o invaliditetu, potvrda o sudjelovanju roditelja u Domovinskom ratu, preslika rješenja nadležnog centra za socijalnu skrb za korisnike zajamčene minimalne naknade, dokaz o dobrovoljnom darivanju krvi, dokaz o volontiranju).</w:t>
      </w:r>
    </w:p>
    <w:p w14:paraId="1E6E9DEA" w14:textId="77777777" w:rsidR="002523D5" w:rsidRPr="003C670E" w:rsidRDefault="002523D5" w:rsidP="002523D5">
      <w:pPr>
        <w:rPr>
          <w:rFonts w:eastAsia="Arial Narrow"/>
        </w:rPr>
      </w:pPr>
    </w:p>
    <w:p w14:paraId="14ACDDD2" w14:textId="77777777" w:rsidR="002523D5" w:rsidRPr="003C670E" w:rsidRDefault="002523D5" w:rsidP="002523D5">
      <w:pPr>
        <w:ind w:left="4407"/>
        <w:rPr>
          <w:rFonts w:eastAsia="Arial Narrow"/>
        </w:rPr>
      </w:pPr>
      <w:r w:rsidRPr="003C670E">
        <w:rPr>
          <w:rFonts w:eastAsia="Arial Narrow"/>
        </w:rPr>
        <w:t>Članak 8.</w:t>
      </w:r>
    </w:p>
    <w:p w14:paraId="46C68387" w14:textId="77777777" w:rsidR="002523D5" w:rsidRPr="003C670E" w:rsidRDefault="002523D5" w:rsidP="002523D5">
      <w:pPr>
        <w:jc w:val="both"/>
      </w:pPr>
      <w:r w:rsidRPr="003C670E">
        <w:t>Prijave se smatraju valjanima, ako su podnesene pravodobno s potpunom dokumentacijom i na način koji je definiran u Natječaju.</w:t>
      </w:r>
    </w:p>
    <w:p w14:paraId="48B09B66" w14:textId="77777777" w:rsidR="002523D5" w:rsidRPr="003C670E" w:rsidRDefault="002523D5" w:rsidP="002523D5">
      <w:pPr>
        <w:jc w:val="both"/>
      </w:pPr>
    </w:p>
    <w:p w14:paraId="3A466B3A" w14:textId="77777777" w:rsidR="002523D5" w:rsidRPr="003C670E" w:rsidRDefault="002523D5" w:rsidP="002523D5">
      <w:pPr>
        <w:jc w:val="both"/>
      </w:pPr>
      <w:r w:rsidRPr="003C670E">
        <w:t>Prijave s nepotpisanim prijavnim obrascem, prijave s nepotpunom dokumentacijom ili prijave koje ne budu podnesene u propisanom roku, neće se razmatrati.</w:t>
      </w:r>
    </w:p>
    <w:p w14:paraId="3A8C5B60" w14:textId="77777777" w:rsidR="002523D5" w:rsidRPr="003C670E" w:rsidRDefault="002523D5" w:rsidP="002523D5">
      <w:pPr>
        <w:jc w:val="both"/>
      </w:pPr>
    </w:p>
    <w:p w14:paraId="359A3A68" w14:textId="77777777" w:rsidR="002523D5" w:rsidRPr="003C670E" w:rsidRDefault="002523D5" w:rsidP="002523D5">
      <w:pPr>
        <w:jc w:val="both"/>
        <w:rPr>
          <w:rFonts w:eastAsia="Arial Narrow"/>
        </w:rPr>
      </w:pPr>
      <w:r w:rsidRPr="003C670E">
        <w:t>Dostavljena dokumentacija ne vraća se podnositelju prijave.</w:t>
      </w:r>
    </w:p>
    <w:p w14:paraId="78BF7B06" w14:textId="77777777" w:rsidR="002523D5" w:rsidRPr="003C670E" w:rsidRDefault="002523D5" w:rsidP="002523D5">
      <w:pPr>
        <w:ind w:left="707"/>
        <w:rPr>
          <w:rFonts w:eastAsia="Arial Narrow"/>
        </w:rPr>
      </w:pPr>
    </w:p>
    <w:p w14:paraId="64DF8DD0" w14:textId="77777777" w:rsidR="002523D5" w:rsidRPr="003C670E" w:rsidRDefault="002523D5" w:rsidP="002523D5">
      <w:pPr>
        <w:rPr>
          <w:rFonts w:eastAsia="Arial Narrow"/>
        </w:rPr>
      </w:pPr>
    </w:p>
    <w:p w14:paraId="6F504F7C" w14:textId="77777777" w:rsidR="002523D5" w:rsidRPr="003C670E" w:rsidRDefault="002523D5" w:rsidP="002523D5">
      <w:pPr>
        <w:numPr>
          <w:ilvl w:val="0"/>
          <w:numId w:val="2"/>
        </w:numPr>
        <w:tabs>
          <w:tab w:val="left" w:pos="267"/>
        </w:tabs>
        <w:ind w:left="267" w:hanging="267"/>
        <w:rPr>
          <w:rFonts w:eastAsia="Arial Narrow"/>
          <w:b/>
        </w:rPr>
      </w:pPr>
      <w:r w:rsidRPr="003C670E">
        <w:rPr>
          <w:rFonts w:eastAsia="Arial Narrow"/>
          <w:b/>
        </w:rPr>
        <w:t>MJERILA I KRITERIJI ZA DODJELU STIPENDIJA</w:t>
      </w:r>
    </w:p>
    <w:p w14:paraId="7706299A" w14:textId="77777777" w:rsidR="002523D5" w:rsidRPr="003C670E" w:rsidRDefault="002523D5" w:rsidP="002523D5">
      <w:pPr>
        <w:rPr>
          <w:rFonts w:eastAsia="Arial Narrow"/>
          <w:b/>
        </w:rPr>
      </w:pPr>
    </w:p>
    <w:p w14:paraId="4276E5F7" w14:textId="77777777" w:rsidR="002523D5" w:rsidRPr="003C670E" w:rsidRDefault="002523D5" w:rsidP="002523D5">
      <w:pPr>
        <w:ind w:left="4347"/>
        <w:rPr>
          <w:rFonts w:eastAsia="Arial Narrow"/>
        </w:rPr>
      </w:pPr>
      <w:r w:rsidRPr="003C670E">
        <w:rPr>
          <w:rFonts w:eastAsia="Arial Narrow"/>
        </w:rPr>
        <w:t>Članak 9.</w:t>
      </w:r>
    </w:p>
    <w:p w14:paraId="666119A8" w14:textId="77777777" w:rsidR="002523D5" w:rsidRPr="003C670E" w:rsidRDefault="002523D5" w:rsidP="002523D5">
      <w:pPr>
        <w:jc w:val="both"/>
        <w:rPr>
          <w:rFonts w:eastAsia="Arial Narrow"/>
        </w:rPr>
      </w:pPr>
      <w:r w:rsidRPr="003C670E">
        <w:rPr>
          <w:rFonts w:eastAsia="Arial Narrow"/>
        </w:rPr>
        <w:t>Stipendije se odobravaju na temelju ovih mjerila i kriterija:</w:t>
      </w:r>
    </w:p>
    <w:p w14:paraId="596DFF53" w14:textId="2E27DEF7" w:rsidR="002523D5" w:rsidRPr="003C670E" w:rsidRDefault="002523D5" w:rsidP="002523D5">
      <w:pPr>
        <w:numPr>
          <w:ilvl w:val="0"/>
          <w:numId w:val="3"/>
        </w:numPr>
        <w:tabs>
          <w:tab w:val="left" w:pos="1120"/>
        </w:tabs>
        <w:ind w:left="1120" w:hanging="354"/>
        <w:rPr>
          <w:rFonts w:eastAsia="Arial Narrow"/>
        </w:rPr>
      </w:pPr>
      <w:r w:rsidRPr="003C670E">
        <w:rPr>
          <w:rFonts w:eastAsia="Arial Narrow"/>
        </w:rPr>
        <w:t>uspjeh u prethodnom školovanju</w:t>
      </w:r>
    </w:p>
    <w:p w14:paraId="62AA7481" w14:textId="2D223F30" w:rsidR="002523D5" w:rsidRPr="003C670E" w:rsidRDefault="002523D5" w:rsidP="002523D5">
      <w:pPr>
        <w:numPr>
          <w:ilvl w:val="0"/>
          <w:numId w:val="3"/>
        </w:numPr>
        <w:tabs>
          <w:tab w:val="left" w:pos="1120"/>
        </w:tabs>
        <w:ind w:left="1120" w:right="20" w:hanging="354"/>
        <w:rPr>
          <w:rFonts w:eastAsia="Arial Narrow"/>
        </w:rPr>
      </w:pPr>
      <w:r w:rsidRPr="003C670E">
        <w:rPr>
          <w:rFonts w:eastAsia="Arial Narrow"/>
        </w:rPr>
        <w:t>sudjelovanje na županijskom, državnom ili međudržavnom natjecanju i plasman na tom natjecanju u prethodnoj školskoj/akademskoj godini,</w:t>
      </w:r>
    </w:p>
    <w:p w14:paraId="19000B3D" w14:textId="4E8E48F8" w:rsidR="002523D5" w:rsidRPr="003C670E" w:rsidRDefault="002523D5" w:rsidP="002523D5">
      <w:pPr>
        <w:numPr>
          <w:ilvl w:val="0"/>
          <w:numId w:val="3"/>
        </w:numPr>
        <w:tabs>
          <w:tab w:val="left" w:pos="1120"/>
        </w:tabs>
        <w:ind w:left="1120" w:hanging="354"/>
        <w:rPr>
          <w:rFonts w:eastAsia="Arial Narrow"/>
        </w:rPr>
      </w:pPr>
      <w:r w:rsidRPr="003C670E">
        <w:rPr>
          <w:rFonts w:eastAsia="Arial Narrow"/>
        </w:rPr>
        <w:t>socijalni uvjeti</w:t>
      </w:r>
    </w:p>
    <w:p w14:paraId="31BBCFE5" w14:textId="77777777" w:rsidR="002523D5" w:rsidRPr="003C670E" w:rsidRDefault="002523D5" w:rsidP="002523D5">
      <w:pPr>
        <w:numPr>
          <w:ilvl w:val="0"/>
          <w:numId w:val="3"/>
        </w:numPr>
        <w:tabs>
          <w:tab w:val="left" w:pos="1120"/>
        </w:tabs>
        <w:ind w:left="1120" w:hanging="354"/>
        <w:rPr>
          <w:rFonts w:eastAsia="Arial Narrow"/>
        </w:rPr>
      </w:pPr>
      <w:r w:rsidRPr="003C670E">
        <w:rPr>
          <w:rFonts w:eastAsia="Arial Narrow"/>
        </w:rPr>
        <w:t>posebne prilike.</w:t>
      </w:r>
    </w:p>
    <w:p w14:paraId="0D234888" w14:textId="77777777" w:rsidR="002523D5" w:rsidRPr="003C670E" w:rsidRDefault="002523D5" w:rsidP="002523D5"/>
    <w:p w14:paraId="1DA22FB2" w14:textId="77777777" w:rsidR="002523D5" w:rsidRPr="003C670E" w:rsidRDefault="002523D5" w:rsidP="002523D5">
      <w:pPr>
        <w:ind w:right="20"/>
        <w:jc w:val="both"/>
        <w:rPr>
          <w:rFonts w:eastAsia="Arial Narrow"/>
        </w:rPr>
      </w:pPr>
      <w:r w:rsidRPr="003C670E">
        <w:rPr>
          <w:rFonts w:eastAsia="Arial Narrow"/>
        </w:rPr>
        <w:t>Mjerila i kriteriji iz stavka 1. ovog članka iskazuju se za svakog studenta (podnositelja prijave) u bodovima, u skladu s odredbama ovog Pravilnika, i na osnovi toga izrađuje se rang lista.</w:t>
      </w:r>
    </w:p>
    <w:p w14:paraId="720C9288" w14:textId="77777777" w:rsidR="002523D5" w:rsidRPr="003C670E" w:rsidRDefault="002523D5" w:rsidP="002523D5"/>
    <w:p w14:paraId="675E678F" w14:textId="77777777" w:rsidR="002523D5" w:rsidRPr="003C670E" w:rsidRDefault="002523D5" w:rsidP="002523D5">
      <w:pPr>
        <w:ind w:left="4340"/>
        <w:rPr>
          <w:rFonts w:eastAsia="Arial Narrow"/>
        </w:rPr>
      </w:pPr>
      <w:r w:rsidRPr="003C670E">
        <w:rPr>
          <w:rFonts w:eastAsia="Arial Narrow"/>
        </w:rPr>
        <w:t>Članak 10.</w:t>
      </w:r>
    </w:p>
    <w:p w14:paraId="2BB7D867" w14:textId="77777777" w:rsidR="002523D5" w:rsidRPr="003C670E" w:rsidRDefault="002523D5" w:rsidP="002523D5">
      <w:pPr>
        <w:rPr>
          <w:rFonts w:eastAsia="Arial Narrow"/>
        </w:rPr>
      </w:pPr>
      <w:r w:rsidRPr="003C670E">
        <w:rPr>
          <w:rFonts w:eastAsia="Arial Narrow"/>
        </w:rPr>
        <w:t>Prema kriteriju uspjeha postignutog u prethodnom školovanju, dodjeljuje se sljedeći broj bodova:</w:t>
      </w:r>
    </w:p>
    <w:p w14:paraId="46F5C022" w14:textId="77777777" w:rsidR="002523D5" w:rsidRPr="003C670E" w:rsidRDefault="002523D5" w:rsidP="002523D5">
      <w:pPr>
        <w:ind w:left="700"/>
        <w:rPr>
          <w:rFonts w:eastAsia="Arial Narrow"/>
        </w:rPr>
      </w:pPr>
    </w:p>
    <w:p w14:paraId="5CD8B496" w14:textId="77777777" w:rsidR="002523D5" w:rsidRPr="003C670E" w:rsidRDefault="002523D5" w:rsidP="002523D5">
      <w:pPr>
        <w:rPr>
          <w:rFonts w:eastAsia="Arial Narrow"/>
        </w:rPr>
      </w:pPr>
      <w:r w:rsidRPr="003C670E">
        <w:rPr>
          <w:rFonts w:eastAsia="Arial Narrow"/>
        </w:rPr>
        <w:t>1 – za studente 1. godine studija prosjek završnih ocjena svih razreda srednje škole i završnog ispita mature:</w:t>
      </w:r>
    </w:p>
    <w:tbl>
      <w:tblPr>
        <w:tblStyle w:val="Reetkatablice"/>
        <w:tblW w:w="0" w:type="auto"/>
        <w:tblInd w:w="700" w:type="dxa"/>
        <w:tblLook w:val="04A0" w:firstRow="1" w:lastRow="0" w:firstColumn="1" w:lastColumn="0" w:noHBand="0" w:noVBand="1"/>
      </w:tblPr>
      <w:tblGrid>
        <w:gridCol w:w="3969"/>
        <w:gridCol w:w="3969"/>
      </w:tblGrid>
      <w:tr w:rsidR="002523D5" w:rsidRPr="003C670E" w14:paraId="058C050D" w14:textId="77777777" w:rsidTr="00CA71EC">
        <w:trPr>
          <w:trHeight w:val="259"/>
        </w:trPr>
        <w:tc>
          <w:tcPr>
            <w:tcW w:w="3969" w:type="dxa"/>
          </w:tcPr>
          <w:p w14:paraId="0094CF57" w14:textId="77777777" w:rsidR="002523D5" w:rsidRPr="003C670E" w:rsidRDefault="002523D5" w:rsidP="002523D5">
            <w:pPr>
              <w:jc w:val="center"/>
              <w:rPr>
                <w:rFonts w:eastAsia="Arial Narrow"/>
              </w:rPr>
            </w:pPr>
            <w:r w:rsidRPr="003C670E">
              <w:rPr>
                <w:rFonts w:eastAsia="Arial Narrow"/>
              </w:rPr>
              <w:t>3,50 – 3,99</w:t>
            </w:r>
          </w:p>
        </w:tc>
        <w:tc>
          <w:tcPr>
            <w:tcW w:w="3969" w:type="dxa"/>
          </w:tcPr>
          <w:p w14:paraId="67E2DED8" w14:textId="5180ADF3" w:rsidR="002523D5" w:rsidRPr="003C670E" w:rsidRDefault="00302DD9" w:rsidP="002523D5">
            <w:pPr>
              <w:jc w:val="center"/>
              <w:rPr>
                <w:rFonts w:eastAsia="Arial Narrow"/>
              </w:rPr>
            </w:pPr>
            <w:r w:rsidRPr="003C670E">
              <w:rPr>
                <w:rFonts w:eastAsia="Arial Narrow"/>
              </w:rPr>
              <w:t>25 bodova</w:t>
            </w:r>
          </w:p>
        </w:tc>
      </w:tr>
      <w:tr w:rsidR="002523D5" w:rsidRPr="003C670E" w14:paraId="37E68D3F" w14:textId="77777777" w:rsidTr="00CA71EC">
        <w:trPr>
          <w:trHeight w:val="274"/>
        </w:trPr>
        <w:tc>
          <w:tcPr>
            <w:tcW w:w="3969" w:type="dxa"/>
          </w:tcPr>
          <w:p w14:paraId="67AA76F9" w14:textId="77777777" w:rsidR="002523D5" w:rsidRPr="003C670E" w:rsidRDefault="002523D5" w:rsidP="002523D5">
            <w:pPr>
              <w:jc w:val="center"/>
              <w:rPr>
                <w:rFonts w:eastAsia="Arial Narrow"/>
              </w:rPr>
            </w:pPr>
            <w:r w:rsidRPr="003C670E">
              <w:rPr>
                <w:rFonts w:eastAsia="Arial Narrow"/>
              </w:rPr>
              <w:t>4,00 – 4,49</w:t>
            </w:r>
          </w:p>
        </w:tc>
        <w:tc>
          <w:tcPr>
            <w:tcW w:w="3969" w:type="dxa"/>
          </w:tcPr>
          <w:p w14:paraId="11A31197" w14:textId="5E4B487F" w:rsidR="002523D5" w:rsidRPr="003C670E" w:rsidRDefault="00302DD9" w:rsidP="002523D5">
            <w:pPr>
              <w:jc w:val="center"/>
              <w:rPr>
                <w:rFonts w:eastAsia="Arial Narrow"/>
              </w:rPr>
            </w:pPr>
            <w:r w:rsidRPr="003C670E">
              <w:rPr>
                <w:rFonts w:eastAsia="Arial Narrow"/>
              </w:rPr>
              <w:t>45 bodova</w:t>
            </w:r>
          </w:p>
        </w:tc>
      </w:tr>
      <w:tr w:rsidR="002523D5" w:rsidRPr="003C670E" w14:paraId="242CFA81" w14:textId="77777777" w:rsidTr="00CA71EC">
        <w:trPr>
          <w:trHeight w:val="244"/>
        </w:trPr>
        <w:tc>
          <w:tcPr>
            <w:tcW w:w="3969" w:type="dxa"/>
          </w:tcPr>
          <w:p w14:paraId="22C576FD" w14:textId="77777777" w:rsidR="002523D5" w:rsidRPr="003C670E" w:rsidRDefault="002523D5" w:rsidP="002523D5">
            <w:pPr>
              <w:jc w:val="center"/>
              <w:rPr>
                <w:rFonts w:eastAsia="Arial Narrow"/>
              </w:rPr>
            </w:pPr>
            <w:r w:rsidRPr="003C670E">
              <w:rPr>
                <w:rFonts w:eastAsia="Arial Narrow"/>
              </w:rPr>
              <w:t>4,50 – 5,00</w:t>
            </w:r>
          </w:p>
        </w:tc>
        <w:tc>
          <w:tcPr>
            <w:tcW w:w="3969" w:type="dxa"/>
          </w:tcPr>
          <w:p w14:paraId="0C729E3B" w14:textId="061EC1FE" w:rsidR="002523D5" w:rsidRPr="003C670E" w:rsidRDefault="00302DD9" w:rsidP="002523D5">
            <w:pPr>
              <w:jc w:val="center"/>
              <w:rPr>
                <w:rFonts w:eastAsia="Arial Narrow"/>
              </w:rPr>
            </w:pPr>
            <w:r w:rsidRPr="003C670E">
              <w:rPr>
                <w:rFonts w:eastAsia="Arial Narrow"/>
              </w:rPr>
              <w:t>60 bodova</w:t>
            </w:r>
          </w:p>
        </w:tc>
      </w:tr>
    </w:tbl>
    <w:p w14:paraId="5905AAD2" w14:textId="77777777" w:rsidR="002523D5" w:rsidRPr="003C670E" w:rsidRDefault="002523D5" w:rsidP="002523D5">
      <w:pPr>
        <w:rPr>
          <w:rFonts w:eastAsia="Arial Narrow"/>
        </w:rPr>
      </w:pPr>
    </w:p>
    <w:p w14:paraId="4977122E" w14:textId="77777777" w:rsidR="002523D5" w:rsidRPr="003C670E" w:rsidRDefault="002523D5" w:rsidP="002523D5">
      <w:pPr>
        <w:rPr>
          <w:rFonts w:eastAsia="Arial Narrow"/>
        </w:rPr>
      </w:pPr>
      <w:r w:rsidRPr="003C670E">
        <w:rPr>
          <w:rFonts w:eastAsia="Arial Narrow"/>
        </w:rPr>
        <w:t>2 – za studente viših godina prosjek svih položenih ispita prethodnih godina</w:t>
      </w:r>
    </w:p>
    <w:p w14:paraId="78014B05" w14:textId="77777777" w:rsidR="002523D5" w:rsidRPr="003C670E" w:rsidRDefault="002523D5" w:rsidP="002523D5">
      <w:pPr>
        <w:ind w:left="700"/>
        <w:rPr>
          <w:rFonts w:eastAsia="Arial Narrow"/>
        </w:rPr>
      </w:pPr>
    </w:p>
    <w:tbl>
      <w:tblPr>
        <w:tblStyle w:val="Reetkatablice"/>
        <w:tblW w:w="0" w:type="auto"/>
        <w:tblInd w:w="704" w:type="dxa"/>
        <w:tblLook w:val="04A0" w:firstRow="1" w:lastRow="0" w:firstColumn="1" w:lastColumn="0" w:noHBand="0" w:noVBand="1"/>
      </w:tblPr>
      <w:tblGrid>
        <w:gridCol w:w="3974"/>
        <w:gridCol w:w="3964"/>
      </w:tblGrid>
      <w:tr w:rsidR="002523D5" w:rsidRPr="003C670E" w14:paraId="03F204EC" w14:textId="77777777" w:rsidTr="00302DD9">
        <w:trPr>
          <w:trHeight w:val="273"/>
        </w:trPr>
        <w:tc>
          <w:tcPr>
            <w:tcW w:w="3974" w:type="dxa"/>
          </w:tcPr>
          <w:p w14:paraId="64A7F6A0" w14:textId="77777777" w:rsidR="002523D5" w:rsidRPr="003C670E" w:rsidRDefault="002523D5" w:rsidP="002523D5">
            <w:pPr>
              <w:jc w:val="center"/>
              <w:rPr>
                <w:rFonts w:eastAsia="Arial Narrow"/>
              </w:rPr>
            </w:pPr>
            <w:r w:rsidRPr="003C670E">
              <w:rPr>
                <w:rFonts w:eastAsia="Arial Narrow"/>
              </w:rPr>
              <w:t>2,50 – 3,49</w:t>
            </w:r>
          </w:p>
        </w:tc>
        <w:tc>
          <w:tcPr>
            <w:tcW w:w="3964" w:type="dxa"/>
          </w:tcPr>
          <w:p w14:paraId="1AAD430D" w14:textId="464B76FB" w:rsidR="002523D5" w:rsidRPr="003C670E" w:rsidRDefault="00302DD9" w:rsidP="00302DD9">
            <w:pPr>
              <w:jc w:val="center"/>
              <w:rPr>
                <w:rFonts w:eastAsia="Arial Narrow"/>
              </w:rPr>
            </w:pPr>
            <w:r w:rsidRPr="003C670E">
              <w:rPr>
                <w:rFonts w:eastAsia="Arial Narrow"/>
              </w:rPr>
              <w:t>25 bodova</w:t>
            </w:r>
          </w:p>
        </w:tc>
      </w:tr>
      <w:tr w:rsidR="002523D5" w:rsidRPr="003C670E" w14:paraId="60744A7B" w14:textId="77777777" w:rsidTr="00302DD9">
        <w:trPr>
          <w:trHeight w:val="273"/>
        </w:trPr>
        <w:tc>
          <w:tcPr>
            <w:tcW w:w="3974" w:type="dxa"/>
          </w:tcPr>
          <w:p w14:paraId="76B371E0" w14:textId="77777777" w:rsidR="002523D5" w:rsidRPr="003C670E" w:rsidRDefault="002523D5" w:rsidP="002523D5">
            <w:pPr>
              <w:jc w:val="center"/>
              <w:rPr>
                <w:rFonts w:eastAsia="Arial Narrow"/>
              </w:rPr>
            </w:pPr>
            <w:r w:rsidRPr="003C670E">
              <w:rPr>
                <w:rFonts w:eastAsia="Arial Narrow"/>
              </w:rPr>
              <w:t>3,50 – 3,99</w:t>
            </w:r>
          </w:p>
        </w:tc>
        <w:tc>
          <w:tcPr>
            <w:tcW w:w="3964" w:type="dxa"/>
          </w:tcPr>
          <w:p w14:paraId="5D249BA7" w14:textId="1CEE74AB" w:rsidR="002523D5" w:rsidRPr="003C670E" w:rsidRDefault="002472D3" w:rsidP="00302DD9">
            <w:pPr>
              <w:jc w:val="center"/>
              <w:rPr>
                <w:rFonts w:eastAsia="Arial Narrow"/>
              </w:rPr>
            </w:pPr>
            <w:r>
              <w:rPr>
                <w:rFonts w:eastAsia="Arial Narrow"/>
              </w:rPr>
              <w:t>3</w:t>
            </w:r>
            <w:r w:rsidR="00302DD9" w:rsidRPr="003C670E">
              <w:rPr>
                <w:rFonts w:eastAsia="Arial Narrow"/>
              </w:rPr>
              <w:t>5 bodova</w:t>
            </w:r>
          </w:p>
        </w:tc>
      </w:tr>
      <w:tr w:rsidR="002523D5" w:rsidRPr="003C670E" w14:paraId="61068222" w14:textId="77777777" w:rsidTr="00302DD9">
        <w:trPr>
          <w:trHeight w:val="273"/>
        </w:trPr>
        <w:tc>
          <w:tcPr>
            <w:tcW w:w="3974" w:type="dxa"/>
          </w:tcPr>
          <w:p w14:paraId="685A3157" w14:textId="77777777" w:rsidR="002523D5" w:rsidRPr="003C670E" w:rsidRDefault="002523D5" w:rsidP="002523D5">
            <w:pPr>
              <w:jc w:val="center"/>
              <w:rPr>
                <w:rFonts w:eastAsia="Arial Narrow"/>
              </w:rPr>
            </w:pPr>
            <w:r w:rsidRPr="003C670E">
              <w:rPr>
                <w:rFonts w:eastAsia="Arial Narrow"/>
              </w:rPr>
              <w:t>4,00 – 4,49</w:t>
            </w:r>
          </w:p>
        </w:tc>
        <w:tc>
          <w:tcPr>
            <w:tcW w:w="3964" w:type="dxa"/>
          </w:tcPr>
          <w:p w14:paraId="6723BC95" w14:textId="0AB58610" w:rsidR="002523D5" w:rsidRPr="003C670E" w:rsidRDefault="002472D3" w:rsidP="00302DD9">
            <w:pPr>
              <w:jc w:val="center"/>
              <w:rPr>
                <w:rFonts w:eastAsia="Arial Narrow"/>
              </w:rPr>
            </w:pPr>
            <w:r>
              <w:rPr>
                <w:rFonts w:eastAsia="Arial Narrow"/>
              </w:rPr>
              <w:t>45</w:t>
            </w:r>
            <w:r w:rsidR="00302DD9" w:rsidRPr="003C670E">
              <w:rPr>
                <w:rFonts w:eastAsia="Arial Narrow"/>
              </w:rPr>
              <w:t xml:space="preserve"> bodova</w:t>
            </w:r>
          </w:p>
        </w:tc>
      </w:tr>
      <w:tr w:rsidR="002523D5" w:rsidRPr="003C670E" w14:paraId="597D838B" w14:textId="77777777" w:rsidTr="00302DD9">
        <w:trPr>
          <w:trHeight w:val="273"/>
        </w:trPr>
        <w:tc>
          <w:tcPr>
            <w:tcW w:w="3974" w:type="dxa"/>
          </w:tcPr>
          <w:p w14:paraId="51BB42AB" w14:textId="77777777" w:rsidR="002523D5" w:rsidRPr="003C670E" w:rsidRDefault="002523D5" w:rsidP="002523D5">
            <w:pPr>
              <w:jc w:val="center"/>
              <w:rPr>
                <w:rFonts w:eastAsia="Arial Narrow"/>
              </w:rPr>
            </w:pPr>
            <w:r w:rsidRPr="003C670E">
              <w:rPr>
                <w:rFonts w:eastAsia="Arial Narrow"/>
              </w:rPr>
              <w:t>4,50 – 5,00</w:t>
            </w:r>
          </w:p>
        </w:tc>
        <w:tc>
          <w:tcPr>
            <w:tcW w:w="3964" w:type="dxa"/>
          </w:tcPr>
          <w:p w14:paraId="17F97EAD" w14:textId="34185D0A" w:rsidR="002523D5" w:rsidRPr="003C670E" w:rsidRDefault="002472D3" w:rsidP="002472D3">
            <w:pPr>
              <w:jc w:val="center"/>
              <w:rPr>
                <w:rFonts w:eastAsia="Arial Narrow"/>
              </w:rPr>
            </w:pPr>
            <w:r>
              <w:rPr>
                <w:rFonts w:eastAsia="Arial Narrow"/>
              </w:rPr>
              <w:t>60 bodova</w:t>
            </w:r>
          </w:p>
        </w:tc>
      </w:tr>
    </w:tbl>
    <w:p w14:paraId="3B321AF5" w14:textId="77777777" w:rsidR="002523D5" w:rsidRPr="003C670E" w:rsidRDefault="002523D5" w:rsidP="002523D5">
      <w:pPr>
        <w:rPr>
          <w:rFonts w:eastAsia="Arial Narrow"/>
        </w:rPr>
      </w:pPr>
    </w:p>
    <w:p w14:paraId="4E3C424D" w14:textId="7B746420" w:rsidR="002523D5" w:rsidRPr="003C670E" w:rsidRDefault="002523D5" w:rsidP="002523D5">
      <w:pPr>
        <w:jc w:val="center"/>
        <w:rPr>
          <w:rFonts w:eastAsia="Arial Narrow"/>
        </w:rPr>
      </w:pPr>
      <w:r w:rsidRPr="003C670E">
        <w:rPr>
          <w:rFonts w:eastAsia="Arial Narrow"/>
        </w:rPr>
        <w:t>Članak 11.</w:t>
      </w:r>
    </w:p>
    <w:p w14:paraId="78C8575D" w14:textId="77777777" w:rsidR="002523D5" w:rsidRPr="003C670E" w:rsidRDefault="002523D5" w:rsidP="002523D5">
      <w:pPr>
        <w:ind w:right="20"/>
        <w:jc w:val="both"/>
        <w:rPr>
          <w:rFonts w:eastAsia="Arial Narrow"/>
        </w:rPr>
      </w:pPr>
      <w:r w:rsidRPr="003C670E">
        <w:rPr>
          <w:rFonts w:eastAsia="Arial Narrow"/>
        </w:rPr>
        <w:t>Prema kriteriju sudjelovanja i plasmana na županijskom, državnom ili međunarodnom natjecanju u prethodnoj godini, dodjeljuje se sljedeći broj bodova:</w:t>
      </w:r>
    </w:p>
    <w:p w14:paraId="38CC915B" w14:textId="77777777" w:rsidR="002523D5" w:rsidRPr="003C670E" w:rsidRDefault="002523D5" w:rsidP="002523D5"/>
    <w:tbl>
      <w:tblPr>
        <w:tblW w:w="0" w:type="auto"/>
        <w:tblInd w:w="416" w:type="dxa"/>
        <w:tblLayout w:type="fixed"/>
        <w:tblCellMar>
          <w:left w:w="0" w:type="dxa"/>
          <w:right w:w="0" w:type="dxa"/>
        </w:tblCellMar>
        <w:tblLook w:val="0000" w:firstRow="0" w:lastRow="0" w:firstColumn="0" w:lastColumn="0" w:noHBand="0" w:noVBand="0"/>
      </w:tblPr>
      <w:tblGrid>
        <w:gridCol w:w="6874"/>
        <w:gridCol w:w="1200"/>
      </w:tblGrid>
      <w:tr w:rsidR="002523D5" w:rsidRPr="003C670E" w14:paraId="419F3BC7" w14:textId="77777777" w:rsidTr="00CA71EC">
        <w:trPr>
          <w:trHeight w:val="285"/>
        </w:trPr>
        <w:tc>
          <w:tcPr>
            <w:tcW w:w="6874" w:type="dxa"/>
            <w:tcBorders>
              <w:top w:val="single" w:sz="8" w:space="0" w:color="auto"/>
              <w:left w:val="single" w:sz="8" w:space="0" w:color="auto"/>
              <w:bottom w:val="single" w:sz="8" w:space="0" w:color="auto"/>
              <w:right w:val="single" w:sz="8" w:space="0" w:color="auto"/>
            </w:tcBorders>
            <w:shd w:val="clear" w:color="auto" w:fill="auto"/>
            <w:vAlign w:val="bottom"/>
          </w:tcPr>
          <w:p w14:paraId="1AF13298" w14:textId="77777777" w:rsidR="002523D5" w:rsidRPr="003C670E" w:rsidRDefault="002523D5" w:rsidP="002523D5">
            <w:pPr>
              <w:ind w:left="120"/>
              <w:rPr>
                <w:rFonts w:eastAsia="Arial Narrow"/>
              </w:rPr>
            </w:pPr>
            <w:r w:rsidRPr="003C670E">
              <w:rPr>
                <w:rFonts w:eastAsia="Arial Narrow"/>
              </w:rPr>
              <w:t>sudjelovanje na županijskom natjecanju</w:t>
            </w:r>
          </w:p>
        </w:tc>
        <w:tc>
          <w:tcPr>
            <w:tcW w:w="1200" w:type="dxa"/>
            <w:tcBorders>
              <w:top w:val="single" w:sz="8" w:space="0" w:color="auto"/>
              <w:bottom w:val="single" w:sz="8" w:space="0" w:color="auto"/>
              <w:right w:val="single" w:sz="8" w:space="0" w:color="auto"/>
            </w:tcBorders>
            <w:shd w:val="clear" w:color="auto" w:fill="auto"/>
            <w:vAlign w:val="bottom"/>
          </w:tcPr>
          <w:p w14:paraId="322E9F3A" w14:textId="77777777" w:rsidR="002523D5" w:rsidRPr="003C670E" w:rsidRDefault="002523D5" w:rsidP="00302DD9">
            <w:pPr>
              <w:jc w:val="center"/>
              <w:rPr>
                <w:rFonts w:eastAsia="Arial Narrow"/>
                <w:w w:val="98"/>
              </w:rPr>
            </w:pPr>
            <w:r w:rsidRPr="003C670E">
              <w:rPr>
                <w:rFonts w:eastAsia="Arial Narrow"/>
                <w:w w:val="98"/>
              </w:rPr>
              <w:t>5 bodova</w:t>
            </w:r>
          </w:p>
        </w:tc>
      </w:tr>
      <w:tr w:rsidR="002523D5" w:rsidRPr="003C670E" w14:paraId="180EF816" w14:textId="77777777" w:rsidTr="00CA71EC">
        <w:trPr>
          <w:trHeight w:val="273"/>
        </w:trPr>
        <w:tc>
          <w:tcPr>
            <w:tcW w:w="6874" w:type="dxa"/>
            <w:tcBorders>
              <w:left w:val="single" w:sz="8" w:space="0" w:color="auto"/>
              <w:bottom w:val="single" w:sz="8" w:space="0" w:color="auto"/>
              <w:right w:val="single" w:sz="8" w:space="0" w:color="auto"/>
            </w:tcBorders>
            <w:shd w:val="clear" w:color="auto" w:fill="auto"/>
            <w:vAlign w:val="bottom"/>
          </w:tcPr>
          <w:p w14:paraId="14C5149E" w14:textId="77777777" w:rsidR="002523D5" w:rsidRPr="003C670E" w:rsidRDefault="002523D5" w:rsidP="002523D5">
            <w:pPr>
              <w:ind w:left="120"/>
              <w:rPr>
                <w:rFonts w:eastAsia="Arial Narrow"/>
              </w:rPr>
            </w:pPr>
            <w:r w:rsidRPr="003C670E">
              <w:rPr>
                <w:rFonts w:eastAsia="Arial Narrow"/>
              </w:rPr>
              <w:t>plasman na jedno od 1. do 3. mjesta na županijskom natjecanju</w:t>
            </w:r>
          </w:p>
        </w:tc>
        <w:tc>
          <w:tcPr>
            <w:tcW w:w="1200" w:type="dxa"/>
            <w:tcBorders>
              <w:bottom w:val="single" w:sz="8" w:space="0" w:color="auto"/>
              <w:right w:val="single" w:sz="8" w:space="0" w:color="auto"/>
            </w:tcBorders>
            <w:shd w:val="clear" w:color="auto" w:fill="auto"/>
            <w:vAlign w:val="bottom"/>
          </w:tcPr>
          <w:p w14:paraId="67B4A446" w14:textId="77777777" w:rsidR="002523D5" w:rsidRPr="003C670E" w:rsidRDefault="002523D5" w:rsidP="002523D5">
            <w:pPr>
              <w:jc w:val="center"/>
              <w:rPr>
                <w:rFonts w:eastAsia="Arial Narrow"/>
              </w:rPr>
            </w:pPr>
            <w:r w:rsidRPr="003C670E">
              <w:rPr>
                <w:rFonts w:eastAsia="Arial Narrow"/>
              </w:rPr>
              <w:t>10 bodova</w:t>
            </w:r>
          </w:p>
        </w:tc>
      </w:tr>
      <w:tr w:rsidR="002523D5" w:rsidRPr="003C670E" w14:paraId="501E4E9F" w14:textId="77777777" w:rsidTr="00CA71EC">
        <w:trPr>
          <w:trHeight w:val="273"/>
        </w:trPr>
        <w:tc>
          <w:tcPr>
            <w:tcW w:w="6874" w:type="dxa"/>
            <w:tcBorders>
              <w:left w:val="single" w:sz="8" w:space="0" w:color="auto"/>
              <w:bottom w:val="single" w:sz="8" w:space="0" w:color="auto"/>
              <w:right w:val="single" w:sz="8" w:space="0" w:color="auto"/>
            </w:tcBorders>
            <w:shd w:val="clear" w:color="auto" w:fill="auto"/>
            <w:vAlign w:val="bottom"/>
          </w:tcPr>
          <w:p w14:paraId="115011A0" w14:textId="77777777" w:rsidR="002523D5" w:rsidRPr="003C670E" w:rsidRDefault="002523D5" w:rsidP="002523D5">
            <w:pPr>
              <w:ind w:left="120"/>
              <w:rPr>
                <w:rFonts w:eastAsia="Arial Narrow"/>
              </w:rPr>
            </w:pPr>
            <w:r w:rsidRPr="003C670E">
              <w:rPr>
                <w:rFonts w:eastAsia="Arial Narrow"/>
              </w:rPr>
              <w:t>sudjelovanje na državnom natjecanju</w:t>
            </w:r>
          </w:p>
        </w:tc>
        <w:tc>
          <w:tcPr>
            <w:tcW w:w="1200" w:type="dxa"/>
            <w:tcBorders>
              <w:bottom w:val="single" w:sz="8" w:space="0" w:color="auto"/>
              <w:right w:val="single" w:sz="8" w:space="0" w:color="auto"/>
            </w:tcBorders>
            <w:shd w:val="clear" w:color="auto" w:fill="auto"/>
            <w:vAlign w:val="bottom"/>
          </w:tcPr>
          <w:p w14:paraId="47C0F25A" w14:textId="77777777" w:rsidR="002523D5" w:rsidRPr="003C670E" w:rsidRDefault="002523D5" w:rsidP="002523D5">
            <w:pPr>
              <w:jc w:val="center"/>
              <w:rPr>
                <w:rFonts w:eastAsia="Arial Narrow"/>
              </w:rPr>
            </w:pPr>
            <w:r w:rsidRPr="003C670E">
              <w:rPr>
                <w:rFonts w:eastAsia="Arial Narrow"/>
              </w:rPr>
              <w:t>15 bodova</w:t>
            </w:r>
          </w:p>
        </w:tc>
      </w:tr>
      <w:tr w:rsidR="002523D5" w:rsidRPr="003C670E" w14:paraId="12256C66" w14:textId="77777777" w:rsidTr="00CA71EC">
        <w:trPr>
          <w:trHeight w:val="266"/>
        </w:trPr>
        <w:tc>
          <w:tcPr>
            <w:tcW w:w="6874" w:type="dxa"/>
            <w:tcBorders>
              <w:left w:val="single" w:sz="8" w:space="0" w:color="auto"/>
              <w:bottom w:val="single" w:sz="8" w:space="0" w:color="auto"/>
              <w:right w:val="single" w:sz="8" w:space="0" w:color="auto"/>
            </w:tcBorders>
            <w:shd w:val="clear" w:color="auto" w:fill="auto"/>
            <w:vAlign w:val="bottom"/>
          </w:tcPr>
          <w:p w14:paraId="35BB0121" w14:textId="77777777" w:rsidR="002523D5" w:rsidRPr="003C670E" w:rsidRDefault="002523D5" w:rsidP="002523D5">
            <w:pPr>
              <w:ind w:left="120"/>
              <w:rPr>
                <w:rFonts w:eastAsia="Arial Narrow"/>
              </w:rPr>
            </w:pPr>
            <w:r w:rsidRPr="003C670E">
              <w:rPr>
                <w:rFonts w:eastAsia="Arial Narrow"/>
              </w:rPr>
              <w:t>plasman na jedno od 1. do 3. mjesta na državnom natjecanju</w:t>
            </w:r>
          </w:p>
        </w:tc>
        <w:tc>
          <w:tcPr>
            <w:tcW w:w="1200" w:type="dxa"/>
            <w:tcBorders>
              <w:bottom w:val="single" w:sz="8" w:space="0" w:color="auto"/>
              <w:right w:val="single" w:sz="8" w:space="0" w:color="auto"/>
            </w:tcBorders>
            <w:shd w:val="clear" w:color="auto" w:fill="auto"/>
            <w:vAlign w:val="bottom"/>
          </w:tcPr>
          <w:p w14:paraId="622720E2" w14:textId="77777777" w:rsidR="002523D5" w:rsidRPr="003C670E" w:rsidRDefault="002523D5" w:rsidP="002523D5">
            <w:pPr>
              <w:jc w:val="center"/>
              <w:rPr>
                <w:rFonts w:eastAsia="Arial Narrow"/>
              </w:rPr>
            </w:pPr>
            <w:r w:rsidRPr="003C670E">
              <w:rPr>
                <w:rFonts w:eastAsia="Arial Narrow"/>
              </w:rPr>
              <w:t>20 bodova</w:t>
            </w:r>
          </w:p>
        </w:tc>
      </w:tr>
      <w:tr w:rsidR="002523D5" w:rsidRPr="003C670E" w14:paraId="29A0C2AA" w14:textId="77777777" w:rsidTr="00CA71EC">
        <w:trPr>
          <w:trHeight w:val="266"/>
        </w:trPr>
        <w:tc>
          <w:tcPr>
            <w:tcW w:w="6874" w:type="dxa"/>
            <w:tcBorders>
              <w:left w:val="single" w:sz="8" w:space="0" w:color="auto"/>
              <w:bottom w:val="single" w:sz="8" w:space="0" w:color="auto"/>
              <w:right w:val="single" w:sz="8" w:space="0" w:color="auto"/>
            </w:tcBorders>
            <w:shd w:val="clear" w:color="auto" w:fill="auto"/>
            <w:vAlign w:val="bottom"/>
          </w:tcPr>
          <w:p w14:paraId="40BC46EB" w14:textId="77777777" w:rsidR="002523D5" w:rsidRPr="003C670E" w:rsidRDefault="002523D5" w:rsidP="002523D5">
            <w:pPr>
              <w:ind w:left="120"/>
              <w:rPr>
                <w:rFonts w:eastAsia="Arial Narrow"/>
              </w:rPr>
            </w:pPr>
            <w:r w:rsidRPr="003C670E">
              <w:rPr>
                <w:rFonts w:eastAsia="Arial Narrow"/>
              </w:rPr>
              <w:t>sudjelovanje na međunarodnom natjecanju</w:t>
            </w:r>
          </w:p>
        </w:tc>
        <w:tc>
          <w:tcPr>
            <w:tcW w:w="1200" w:type="dxa"/>
            <w:tcBorders>
              <w:bottom w:val="single" w:sz="8" w:space="0" w:color="auto"/>
              <w:right w:val="single" w:sz="8" w:space="0" w:color="auto"/>
            </w:tcBorders>
            <w:shd w:val="clear" w:color="auto" w:fill="auto"/>
            <w:vAlign w:val="bottom"/>
          </w:tcPr>
          <w:p w14:paraId="11F97240" w14:textId="77777777" w:rsidR="002523D5" w:rsidRPr="003C670E" w:rsidRDefault="002523D5" w:rsidP="002523D5">
            <w:pPr>
              <w:jc w:val="center"/>
              <w:rPr>
                <w:rFonts w:eastAsia="Arial Narrow"/>
              </w:rPr>
            </w:pPr>
            <w:r w:rsidRPr="003C670E">
              <w:rPr>
                <w:rFonts w:eastAsia="Arial Narrow"/>
              </w:rPr>
              <w:t>25 bodova</w:t>
            </w:r>
          </w:p>
        </w:tc>
      </w:tr>
      <w:tr w:rsidR="002523D5" w:rsidRPr="003C670E" w14:paraId="464258F3" w14:textId="77777777" w:rsidTr="00CA71EC">
        <w:trPr>
          <w:trHeight w:val="266"/>
        </w:trPr>
        <w:tc>
          <w:tcPr>
            <w:tcW w:w="6874" w:type="dxa"/>
            <w:tcBorders>
              <w:left w:val="single" w:sz="8" w:space="0" w:color="auto"/>
              <w:bottom w:val="single" w:sz="8" w:space="0" w:color="auto"/>
              <w:right w:val="single" w:sz="8" w:space="0" w:color="auto"/>
            </w:tcBorders>
            <w:shd w:val="clear" w:color="auto" w:fill="auto"/>
            <w:vAlign w:val="bottom"/>
          </w:tcPr>
          <w:p w14:paraId="1758BD31" w14:textId="77777777" w:rsidR="002523D5" w:rsidRPr="003C670E" w:rsidRDefault="002523D5" w:rsidP="002523D5">
            <w:pPr>
              <w:ind w:left="120"/>
              <w:rPr>
                <w:rFonts w:eastAsia="Arial Narrow"/>
              </w:rPr>
            </w:pPr>
            <w:r w:rsidRPr="003C670E">
              <w:rPr>
                <w:rFonts w:eastAsia="Arial Narrow"/>
              </w:rPr>
              <w:t>plasman na jedno od 1. do 3. mjesta na međunarodnom natjecanju</w:t>
            </w:r>
          </w:p>
        </w:tc>
        <w:tc>
          <w:tcPr>
            <w:tcW w:w="1200" w:type="dxa"/>
            <w:tcBorders>
              <w:bottom w:val="single" w:sz="8" w:space="0" w:color="auto"/>
              <w:right w:val="single" w:sz="8" w:space="0" w:color="auto"/>
            </w:tcBorders>
            <w:shd w:val="clear" w:color="auto" w:fill="auto"/>
            <w:vAlign w:val="bottom"/>
          </w:tcPr>
          <w:p w14:paraId="425EB494" w14:textId="77777777" w:rsidR="002523D5" w:rsidRPr="003C670E" w:rsidRDefault="002523D5" w:rsidP="002523D5">
            <w:pPr>
              <w:jc w:val="center"/>
              <w:rPr>
                <w:rFonts w:eastAsia="Arial Narrow"/>
              </w:rPr>
            </w:pPr>
            <w:r w:rsidRPr="003C670E">
              <w:rPr>
                <w:rFonts w:eastAsia="Arial Narrow"/>
              </w:rPr>
              <w:t>30 bodova</w:t>
            </w:r>
          </w:p>
        </w:tc>
      </w:tr>
    </w:tbl>
    <w:p w14:paraId="7A5B2B2E" w14:textId="77777777" w:rsidR="002523D5" w:rsidRPr="003C670E" w:rsidRDefault="002523D5" w:rsidP="002523D5"/>
    <w:p w14:paraId="169479CD" w14:textId="77777777" w:rsidR="002523D5" w:rsidRPr="003C670E" w:rsidRDefault="002523D5" w:rsidP="002523D5">
      <w:pPr>
        <w:ind w:right="20"/>
        <w:rPr>
          <w:rFonts w:eastAsia="Arial Narrow"/>
        </w:rPr>
      </w:pPr>
      <w:r w:rsidRPr="003C670E">
        <w:rPr>
          <w:rFonts w:eastAsia="Arial Narrow"/>
        </w:rPr>
        <w:t>Ako je podnositelj prijave stekao uvjete za dodjelu bodova po više osnova iz prethodnog stavka ovog članka, priznaje mu se samo jedan, najpovoljniji rezultat.</w:t>
      </w:r>
    </w:p>
    <w:p w14:paraId="59116B23" w14:textId="77777777" w:rsidR="002523D5" w:rsidRPr="003C670E" w:rsidRDefault="002523D5" w:rsidP="002523D5"/>
    <w:p w14:paraId="0C480A5D" w14:textId="77777777" w:rsidR="002523D5" w:rsidRPr="003C670E" w:rsidRDefault="002523D5" w:rsidP="002523D5">
      <w:pPr>
        <w:jc w:val="center"/>
        <w:rPr>
          <w:rFonts w:eastAsia="Arial Narrow"/>
        </w:rPr>
      </w:pPr>
      <w:r w:rsidRPr="003C670E">
        <w:rPr>
          <w:rFonts w:eastAsia="Arial Narrow"/>
        </w:rPr>
        <w:t>Članak 12.</w:t>
      </w:r>
    </w:p>
    <w:p w14:paraId="42C253CC" w14:textId="77777777" w:rsidR="002523D5" w:rsidRPr="003C670E" w:rsidRDefault="002523D5" w:rsidP="002523D5">
      <w:pPr>
        <w:rPr>
          <w:rFonts w:eastAsia="Arial Narrow"/>
        </w:rPr>
      </w:pPr>
      <w:r w:rsidRPr="003C670E">
        <w:rPr>
          <w:rFonts w:eastAsia="Arial Narrow"/>
        </w:rPr>
        <w:t>Prema kriteriju socijalnog statusa, dodjeljuje se sljedeći broj bodova:</w:t>
      </w:r>
    </w:p>
    <w:p w14:paraId="341593EC" w14:textId="77777777" w:rsidR="002523D5" w:rsidRPr="003C670E" w:rsidRDefault="002523D5" w:rsidP="002523D5">
      <w:pPr>
        <w:rPr>
          <w:rFonts w:eastAsia="Arial Narrow"/>
        </w:rPr>
      </w:pPr>
    </w:p>
    <w:tbl>
      <w:tblPr>
        <w:tblStyle w:val="Reetkatablice"/>
        <w:tblW w:w="0" w:type="auto"/>
        <w:tblInd w:w="447" w:type="dxa"/>
        <w:tblLook w:val="04A0" w:firstRow="1" w:lastRow="0" w:firstColumn="1" w:lastColumn="0" w:noHBand="0" w:noVBand="1"/>
      </w:tblPr>
      <w:tblGrid>
        <w:gridCol w:w="3937"/>
        <w:gridCol w:w="4116"/>
      </w:tblGrid>
      <w:tr w:rsidR="002523D5" w:rsidRPr="003C670E" w14:paraId="629004FB" w14:textId="77777777" w:rsidTr="00CA71EC">
        <w:trPr>
          <w:trHeight w:val="276"/>
        </w:trPr>
        <w:tc>
          <w:tcPr>
            <w:tcW w:w="3937" w:type="dxa"/>
          </w:tcPr>
          <w:p w14:paraId="3AD8A445" w14:textId="77777777" w:rsidR="002523D5" w:rsidRPr="003C670E" w:rsidRDefault="002523D5" w:rsidP="002523D5">
            <w:pPr>
              <w:jc w:val="center"/>
              <w:rPr>
                <w:rFonts w:eastAsia="Arial Narrow"/>
              </w:rPr>
            </w:pPr>
            <w:r w:rsidRPr="003C670E">
              <w:rPr>
                <w:rFonts w:eastAsia="Arial Narrow"/>
              </w:rPr>
              <w:t>130,99 eura i manje</w:t>
            </w:r>
          </w:p>
        </w:tc>
        <w:tc>
          <w:tcPr>
            <w:tcW w:w="4116" w:type="dxa"/>
          </w:tcPr>
          <w:p w14:paraId="2422B53F" w14:textId="133DE577" w:rsidR="002523D5" w:rsidRPr="003C670E" w:rsidRDefault="00302DD9" w:rsidP="002523D5">
            <w:pPr>
              <w:jc w:val="center"/>
              <w:rPr>
                <w:rFonts w:eastAsia="Arial Narrow"/>
              </w:rPr>
            </w:pPr>
            <w:r w:rsidRPr="003C670E">
              <w:rPr>
                <w:rFonts w:eastAsia="Arial Narrow"/>
              </w:rPr>
              <w:t>20 bodova</w:t>
            </w:r>
          </w:p>
        </w:tc>
      </w:tr>
      <w:tr w:rsidR="002523D5" w:rsidRPr="003C670E" w14:paraId="05A093FD" w14:textId="77777777" w:rsidTr="00CA71EC">
        <w:trPr>
          <w:trHeight w:val="276"/>
        </w:trPr>
        <w:tc>
          <w:tcPr>
            <w:tcW w:w="3937" w:type="dxa"/>
          </w:tcPr>
          <w:p w14:paraId="4A1BFBE2" w14:textId="77777777" w:rsidR="002523D5" w:rsidRPr="003C670E" w:rsidRDefault="002523D5" w:rsidP="002523D5">
            <w:pPr>
              <w:jc w:val="center"/>
              <w:rPr>
                <w:rFonts w:eastAsia="Arial Narrow"/>
              </w:rPr>
            </w:pPr>
            <w:r w:rsidRPr="003C670E">
              <w:rPr>
                <w:rFonts w:eastAsia="Arial Narrow"/>
              </w:rPr>
              <w:t>131,00 – 199,99 eura</w:t>
            </w:r>
          </w:p>
        </w:tc>
        <w:tc>
          <w:tcPr>
            <w:tcW w:w="4116" w:type="dxa"/>
          </w:tcPr>
          <w:p w14:paraId="2E9AD9C1" w14:textId="2321F409" w:rsidR="002523D5" w:rsidRPr="003C670E" w:rsidRDefault="00302DD9" w:rsidP="002523D5">
            <w:pPr>
              <w:jc w:val="center"/>
              <w:rPr>
                <w:rFonts w:eastAsia="Arial Narrow"/>
              </w:rPr>
            </w:pPr>
            <w:r w:rsidRPr="003C670E">
              <w:rPr>
                <w:rFonts w:eastAsia="Arial Narrow"/>
              </w:rPr>
              <w:t>15 bodova</w:t>
            </w:r>
          </w:p>
        </w:tc>
      </w:tr>
      <w:tr w:rsidR="002523D5" w:rsidRPr="003C670E" w14:paraId="5FC1BF82" w14:textId="77777777" w:rsidTr="00CA71EC">
        <w:trPr>
          <w:trHeight w:val="276"/>
        </w:trPr>
        <w:tc>
          <w:tcPr>
            <w:tcW w:w="3937" w:type="dxa"/>
          </w:tcPr>
          <w:p w14:paraId="7C5A0056" w14:textId="77777777" w:rsidR="002523D5" w:rsidRPr="003C670E" w:rsidRDefault="002523D5" w:rsidP="002523D5">
            <w:pPr>
              <w:jc w:val="center"/>
              <w:rPr>
                <w:rFonts w:eastAsia="Arial Narrow"/>
              </w:rPr>
            </w:pPr>
            <w:r w:rsidRPr="003C670E">
              <w:rPr>
                <w:rFonts w:eastAsia="Arial Narrow"/>
              </w:rPr>
              <w:t>200,00 – 265,99 eura</w:t>
            </w:r>
          </w:p>
        </w:tc>
        <w:tc>
          <w:tcPr>
            <w:tcW w:w="4116" w:type="dxa"/>
          </w:tcPr>
          <w:p w14:paraId="23CBE29F" w14:textId="4C97AEA0" w:rsidR="002523D5" w:rsidRPr="003C670E" w:rsidRDefault="00302DD9" w:rsidP="002523D5">
            <w:pPr>
              <w:jc w:val="center"/>
              <w:rPr>
                <w:rFonts w:eastAsia="Arial Narrow"/>
              </w:rPr>
            </w:pPr>
            <w:r w:rsidRPr="003C670E">
              <w:rPr>
                <w:rFonts w:eastAsia="Arial Narrow"/>
              </w:rPr>
              <w:t>10 bodova</w:t>
            </w:r>
          </w:p>
        </w:tc>
      </w:tr>
      <w:tr w:rsidR="002523D5" w:rsidRPr="003C670E" w14:paraId="70A29BB5" w14:textId="77777777" w:rsidTr="00CA71EC">
        <w:trPr>
          <w:trHeight w:val="276"/>
        </w:trPr>
        <w:tc>
          <w:tcPr>
            <w:tcW w:w="3937" w:type="dxa"/>
          </w:tcPr>
          <w:p w14:paraId="26DCBE96" w14:textId="77777777" w:rsidR="002523D5" w:rsidRPr="003C670E" w:rsidRDefault="002523D5" w:rsidP="002523D5">
            <w:pPr>
              <w:jc w:val="center"/>
              <w:rPr>
                <w:rFonts w:eastAsia="Arial Narrow"/>
              </w:rPr>
            </w:pPr>
            <w:r w:rsidRPr="003C670E">
              <w:rPr>
                <w:rFonts w:eastAsia="Arial Narrow"/>
              </w:rPr>
              <w:t>266,00 – 399,99 eura</w:t>
            </w:r>
          </w:p>
        </w:tc>
        <w:tc>
          <w:tcPr>
            <w:tcW w:w="4116" w:type="dxa"/>
          </w:tcPr>
          <w:p w14:paraId="7D884A98" w14:textId="1B58965A" w:rsidR="002523D5" w:rsidRPr="003C670E" w:rsidRDefault="00302DD9" w:rsidP="002523D5">
            <w:pPr>
              <w:jc w:val="center"/>
              <w:rPr>
                <w:rFonts w:eastAsia="Arial Narrow"/>
              </w:rPr>
            </w:pPr>
            <w:r w:rsidRPr="003C670E">
              <w:rPr>
                <w:rFonts w:eastAsia="Arial Narrow"/>
              </w:rPr>
              <w:t>5 bodova</w:t>
            </w:r>
          </w:p>
        </w:tc>
      </w:tr>
    </w:tbl>
    <w:p w14:paraId="293C5D93" w14:textId="77777777" w:rsidR="002523D5" w:rsidRPr="003C670E" w:rsidRDefault="002523D5" w:rsidP="002523D5">
      <w:pPr>
        <w:rPr>
          <w:rFonts w:eastAsia="Arial Narrow"/>
        </w:rPr>
      </w:pPr>
    </w:p>
    <w:p w14:paraId="0BDE9CC2" w14:textId="77777777" w:rsidR="002523D5" w:rsidRPr="003C670E" w:rsidRDefault="002523D5" w:rsidP="002523D5">
      <w:pPr>
        <w:jc w:val="center"/>
        <w:rPr>
          <w:rFonts w:eastAsia="Arial Narrow"/>
        </w:rPr>
      </w:pPr>
      <w:r w:rsidRPr="003C670E">
        <w:rPr>
          <w:rFonts w:eastAsia="Arial Narrow"/>
        </w:rPr>
        <w:t>Članak 13.</w:t>
      </w:r>
    </w:p>
    <w:p w14:paraId="76307579" w14:textId="77777777" w:rsidR="002523D5" w:rsidRPr="003C670E" w:rsidRDefault="002523D5" w:rsidP="002523D5">
      <w:pPr>
        <w:ind w:right="20"/>
        <w:jc w:val="both"/>
        <w:rPr>
          <w:rFonts w:eastAsia="Arial Narrow"/>
        </w:rPr>
      </w:pPr>
      <w:r w:rsidRPr="003C670E">
        <w:rPr>
          <w:rFonts w:eastAsia="Arial Narrow"/>
        </w:rPr>
        <w:t>Prema kriteriju posebne prilike vrednuju, dodjeljuje se sljedeći broj bodova:</w:t>
      </w:r>
    </w:p>
    <w:p w14:paraId="3C17893C" w14:textId="77777777" w:rsidR="002523D5" w:rsidRPr="003C670E" w:rsidRDefault="002523D5" w:rsidP="002523D5"/>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09"/>
        <w:gridCol w:w="1970"/>
      </w:tblGrid>
      <w:tr w:rsidR="002523D5" w:rsidRPr="003C670E" w14:paraId="5A087722" w14:textId="77777777" w:rsidTr="00302DD9">
        <w:trPr>
          <w:trHeight w:val="285"/>
        </w:trPr>
        <w:tc>
          <w:tcPr>
            <w:tcW w:w="6109" w:type="dxa"/>
            <w:shd w:val="clear" w:color="auto" w:fill="auto"/>
            <w:vAlign w:val="bottom"/>
          </w:tcPr>
          <w:p w14:paraId="6DF89A63" w14:textId="77777777" w:rsidR="002523D5" w:rsidRPr="003C670E" w:rsidRDefault="002523D5" w:rsidP="002523D5">
            <w:pPr>
              <w:ind w:left="120"/>
              <w:rPr>
                <w:rFonts w:eastAsia="Arial Narrow"/>
              </w:rPr>
            </w:pPr>
            <w:r w:rsidRPr="003C670E">
              <w:rPr>
                <w:rFonts w:eastAsia="Arial Narrow"/>
              </w:rPr>
              <w:t>kandidat je dijete bez oba roditelja</w:t>
            </w:r>
          </w:p>
        </w:tc>
        <w:tc>
          <w:tcPr>
            <w:tcW w:w="1970" w:type="dxa"/>
            <w:shd w:val="clear" w:color="auto" w:fill="auto"/>
            <w:vAlign w:val="bottom"/>
          </w:tcPr>
          <w:p w14:paraId="7547AEC3" w14:textId="760B5452" w:rsidR="002523D5" w:rsidRPr="003C670E" w:rsidRDefault="00302DD9" w:rsidP="002523D5">
            <w:pPr>
              <w:ind w:left="100"/>
              <w:rPr>
                <w:rFonts w:eastAsia="Arial Narrow"/>
              </w:rPr>
            </w:pPr>
            <w:r w:rsidRPr="003C670E">
              <w:rPr>
                <w:rFonts w:eastAsia="Arial Narrow"/>
              </w:rPr>
              <w:t>40</w:t>
            </w:r>
            <w:r w:rsidR="002523D5" w:rsidRPr="003C670E">
              <w:rPr>
                <w:rFonts w:eastAsia="Arial Narrow"/>
              </w:rPr>
              <w:t xml:space="preserve"> bodova</w:t>
            </w:r>
          </w:p>
        </w:tc>
      </w:tr>
      <w:tr w:rsidR="002523D5" w:rsidRPr="003C670E" w14:paraId="0BA13E9C" w14:textId="77777777" w:rsidTr="00302DD9">
        <w:trPr>
          <w:trHeight w:val="266"/>
        </w:trPr>
        <w:tc>
          <w:tcPr>
            <w:tcW w:w="6109" w:type="dxa"/>
            <w:shd w:val="clear" w:color="auto" w:fill="auto"/>
            <w:vAlign w:val="bottom"/>
          </w:tcPr>
          <w:p w14:paraId="11CF3CC7" w14:textId="77777777" w:rsidR="002523D5" w:rsidRPr="003C670E" w:rsidRDefault="002523D5" w:rsidP="002523D5">
            <w:pPr>
              <w:ind w:left="120"/>
              <w:rPr>
                <w:rFonts w:eastAsia="Arial Narrow"/>
              </w:rPr>
            </w:pPr>
            <w:r w:rsidRPr="003C670E">
              <w:rPr>
                <w:rFonts w:eastAsia="Arial Narrow"/>
              </w:rPr>
              <w:t>kandidat je osoba s invaliditetom</w:t>
            </w:r>
          </w:p>
        </w:tc>
        <w:tc>
          <w:tcPr>
            <w:tcW w:w="1970" w:type="dxa"/>
            <w:shd w:val="clear" w:color="auto" w:fill="auto"/>
            <w:vAlign w:val="bottom"/>
          </w:tcPr>
          <w:p w14:paraId="565B6792" w14:textId="3500ACF5" w:rsidR="002523D5" w:rsidRPr="003C670E" w:rsidRDefault="00302DD9" w:rsidP="002523D5">
            <w:pPr>
              <w:ind w:left="100"/>
              <w:rPr>
                <w:rFonts w:eastAsia="Arial Narrow"/>
              </w:rPr>
            </w:pPr>
            <w:r w:rsidRPr="003C670E">
              <w:rPr>
                <w:rFonts w:eastAsia="Arial Narrow"/>
              </w:rPr>
              <w:t>30</w:t>
            </w:r>
            <w:r w:rsidR="002523D5" w:rsidRPr="003C670E">
              <w:rPr>
                <w:rFonts w:eastAsia="Arial Narrow"/>
              </w:rPr>
              <w:t xml:space="preserve"> bodova</w:t>
            </w:r>
          </w:p>
        </w:tc>
      </w:tr>
      <w:tr w:rsidR="002523D5" w:rsidRPr="003C670E" w14:paraId="7ABD23E8" w14:textId="77777777" w:rsidTr="00302DD9">
        <w:trPr>
          <w:trHeight w:val="265"/>
        </w:trPr>
        <w:tc>
          <w:tcPr>
            <w:tcW w:w="6109" w:type="dxa"/>
            <w:shd w:val="clear" w:color="auto" w:fill="auto"/>
            <w:vAlign w:val="bottom"/>
          </w:tcPr>
          <w:p w14:paraId="43EB8FBC" w14:textId="77777777" w:rsidR="002523D5" w:rsidRPr="003C670E" w:rsidRDefault="002523D5" w:rsidP="002523D5">
            <w:pPr>
              <w:ind w:left="120"/>
              <w:rPr>
                <w:rFonts w:eastAsia="Arial Narrow"/>
              </w:rPr>
            </w:pPr>
            <w:r w:rsidRPr="003C670E">
              <w:rPr>
                <w:rFonts w:eastAsia="Arial Narrow"/>
              </w:rPr>
              <w:t>kandidat je dijete samohranog roditelja</w:t>
            </w:r>
          </w:p>
        </w:tc>
        <w:tc>
          <w:tcPr>
            <w:tcW w:w="1970" w:type="dxa"/>
            <w:shd w:val="clear" w:color="auto" w:fill="auto"/>
            <w:vAlign w:val="bottom"/>
          </w:tcPr>
          <w:p w14:paraId="3EF5E774" w14:textId="5728AFDF" w:rsidR="002523D5" w:rsidRPr="003C670E" w:rsidRDefault="00302DD9" w:rsidP="002523D5">
            <w:pPr>
              <w:ind w:left="100"/>
              <w:rPr>
                <w:rFonts w:eastAsia="Arial Narrow"/>
              </w:rPr>
            </w:pPr>
            <w:r w:rsidRPr="003C670E">
              <w:rPr>
                <w:rFonts w:eastAsia="Arial Narrow"/>
              </w:rPr>
              <w:t>20</w:t>
            </w:r>
            <w:r w:rsidR="002523D5" w:rsidRPr="003C670E">
              <w:rPr>
                <w:rFonts w:eastAsia="Arial Narrow"/>
              </w:rPr>
              <w:t xml:space="preserve"> bodova</w:t>
            </w:r>
          </w:p>
        </w:tc>
      </w:tr>
      <w:tr w:rsidR="002523D5" w:rsidRPr="003C670E" w14:paraId="5FFE1E0F" w14:textId="77777777" w:rsidTr="00302DD9">
        <w:trPr>
          <w:trHeight w:val="265"/>
        </w:trPr>
        <w:tc>
          <w:tcPr>
            <w:tcW w:w="6109" w:type="dxa"/>
            <w:shd w:val="clear" w:color="auto" w:fill="auto"/>
            <w:vAlign w:val="bottom"/>
          </w:tcPr>
          <w:p w14:paraId="45176228" w14:textId="45D100AB" w:rsidR="002523D5" w:rsidRPr="003C670E" w:rsidRDefault="002523D5" w:rsidP="002523D5">
            <w:pPr>
              <w:ind w:left="120"/>
              <w:rPr>
                <w:rFonts w:eastAsia="Arial Narrow"/>
              </w:rPr>
            </w:pPr>
            <w:r w:rsidRPr="003C670E">
              <w:rPr>
                <w:rFonts w:eastAsia="Arial Narrow"/>
              </w:rPr>
              <w:t>kandidat je dijete HRVI iz Domovinskog rata</w:t>
            </w:r>
          </w:p>
        </w:tc>
        <w:tc>
          <w:tcPr>
            <w:tcW w:w="1970" w:type="dxa"/>
            <w:shd w:val="clear" w:color="auto" w:fill="auto"/>
            <w:vAlign w:val="bottom"/>
          </w:tcPr>
          <w:p w14:paraId="2D1D8182" w14:textId="6249B9DA" w:rsidR="002523D5" w:rsidRPr="003C670E" w:rsidRDefault="00302DD9" w:rsidP="002523D5">
            <w:pPr>
              <w:ind w:left="100"/>
              <w:rPr>
                <w:rFonts w:eastAsia="Arial Narrow"/>
              </w:rPr>
            </w:pPr>
            <w:r w:rsidRPr="003C670E">
              <w:rPr>
                <w:rFonts w:eastAsia="Arial Narrow"/>
              </w:rPr>
              <w:t>20 bodova</w:t>
            </w:r>
          </w:p>
        </w:tc>
      </w:tr>
      <w:tr w:rsidR="002523D5" w:rsidRPr="003C670E" w14:paraId="6CACD7CB" w14:textId="77777777" w:rsidTr="00302DD9">
        <w:trPr>
          <w:trHeight w:val="265"/>
        </w:trPr>
        <w:tc>
          <w:tcPr>
            <w:tcW w:w="6109" w:type="dxa"/>
            <w:shd w:val="clear" w:color="auto" w:fill="auto"/>
            <w:vAlign w:val="bottom"/>
          </w:tcPr>
          <w:p w14:paraId="32D40A61" w14:textId="77777777" w:rsidR="002523D5" w:rsidRPr="003C670E" w:rsidRDefault="002523D5" w:rsidP="002523D5">
            <w:pPr>
              <w:ind w:left="120"/>
              <w:rPr>
                <w:rFonts w:eastAsia="Arial Narrow"/>
              </w:rPr>
            </w:pPr>
            <w:r w:rsidRPr="003C670E">
              <w:rPr>
                <w:rFonts w:eastAsia="Arial Narrow"/>
              </w:rPr>
              <w:t>kandidat je dijete osobe s invaliditetom</w:t>
            </w:r>
          </w:p>
        </w:tc>
        <w:tc>
          <w:tcPr>
            <w:tcW w:w="1970" w:type="dxa"/>
            <w:shd w:val="clear" w:color="auto" w:fill="auto"/>
            <w:vAlign w:val="bottom"/>
          </w:tcPr>
          <w:p w14:paraId="0B9EF86B" w14:textId="100AD035" w:rsidR="002523D5" w:rsidRPr="003C670E" w:rsidRDefault="00302DD9" w:rsidP="002523D5">
            <w:pPr>
              <w:ind w:left="100"/>
              <w:rPr>
                <w:rFonts w:eastAsia="Arial Narrow"/>
              </w:rPr>
            </w:pPr>
            <w:r w:rsidRPr="003C670E">
              <w:rPr>
                <w:rFonts w:eastAsia="Arial Narrow"/>
              </w:rPr>
              <w:t>20 bodova</w:t>
            </w:r>
          </w:p>
        </w:tc>
      </w:tr>
      <w:tr w:rsidR="002523D5" w:rsidRPr="003C670E" w14:paraId="448452AA" w14:textId="77777777" w:rsidTr="00302DD9">
        <w:trPr>
          <w:trHeight w:val="265"/>
        </w:trPr>
        <w:tc>
          <w:tcPr>
            <w:tcW w:w="6109" w:type="dxa"/>
            <w:shd w:val="clear" w:color="auto" w:fill="auto"/>
            <w:vAlign w:val="bottom"/>
          </w:tcPr>
          <w:p w14:paraId="3DDF660E" w14:textId="77777777" w:rsidR="002523D5" w:rsidRPr="003C670E" w:rsidRDefault="002523D5" w:rsidP="002523D5">
            <w:pPr>
              <w:ind w:left="120"/>
              <w:rPr>
                <w:rFonts w:eastAsia="Arial Narrow"/>
              </w:rPr>
            </w:pPr>
            <w:r w:rsidRPr="003C670E">
              <w:rPr>
                <w:rFonts w:eastAsia="Arial Narrow"/>
              </w:rPr>
              <w:t>kandidat je dobrovoljni darivatelj krvi</w:t>
            </w:r>
          </w:p>
        </w:tc>
        <w:tc>
          <w:tcPr>
            <w:tcW w:w="1970" w:type="dxa"/>
            <w:shd w:val="clear" w:color="auto" w:fill="auto"/>
            <w:vAlign w:val="bottom"/>
          </w:tcPr>
          <w:p w14:paraId="3E5B02B9" w14:textId="04114577" w:rsidR="002523D5" w:rsidRPr="003C670E" w:rsidRDefault="00302DD9" w:rsidP="002523D5">
            <w:pPr>
              <w:ind w:left="100"/>
              <w:rPr>
                <w:rFonts w:eastAsia="Arial Narrow"/>
              </w:rPr>
            </w:pPr>
            <w:r w:rsidRPr="003C670E">
              <w:rPr>
                <w:rFonts w:eastAsia="Arial Narrow"/>
              </w:rPr>
              <w:t>15 bodova</w:t>
            </w:r>
          </w:p>
        </w:tc>
      </w:tr>
      <w:tr w:rsidR="002523D5" w:rsidRPr="003C670E" w14:paraId="11339C0C" w14:textId="77777777" w:rsidTr="00302DD9">
        <w:trPr>
          <w:trHeight w:val="265"/>
        </w:trPr>
        <w:tc>
          <w:tcPr>
            <w:tcW w:w="6109" w:type="dxa"/>
            <w:shd w:val="clear" w:color="auto" w:fill="auto"/>
            <w:vAlign w:val="bottom"/>
          </w:tcPr>
          <w:p w14:paraId="23642D55" w14:textId="77777777" w:rsidR="002523D5" w:rsidRPr="003C670E" w:rsidRDefault="002523D5" w:rsidP="002523D5">
            <w:pPr>
              <w:ind w:left="120"/>
              <w:rPr>
                <w:rFonts w:eastAsia="Arial Narrow"/>
              </w:rPr>
            </w:pPr>
            <w:r w:rsidRPr="003C670E">
              <w:rPr>
                <w:rFonts w:eastAsia="Arial Narrow"/>
              </w:rPr>
              <w:t>kandidat je korisnik/član obitelji korisnika zajamčene minimalne naknade</w:t>
            </w:r>
          </w:p>
        </w:tc>
        <w:tc>
          <w:tcPr>
            <w:tcW w:w="1970" w:type="dxa"/>
            <w:shd w:val="clear" w:color="auto" w:fill="auto"/>
            <w:vAlign w:val="bottom"/>
          </w:tcPr>
          <w:p w14:paraId="552BED18" w14:textId="34AE31D5" w:rsidR="002523D5" w:rsidRPr="003C670E" w:rsidRDefault="00302DD9" w:rsidP="002523D5">
            <w:pPr>
              <w:ind w:left="100"/>
              <w:rPr>
                <w:rFonts w:eastAsia="Arial Narrow"/>
              </w:rPr>
            </w:pPr>
            <w:r w:rsidRPr="003C670E">
              <w:rPr>
                <w:rFonts w:eastAsia="Arial Narrow"/>
              </w:rPr>
              <w:t>15 bodova</w:t>
            </w:r>
          </w:p>
        </w:tc>
      </w:tr>
      <w:tr w:rsidR="002523D5" w:rsidRPr="003C670E" w14:paraId="01A89A01" w14:textId="77777777" w:rsidTr="00302DD9">
        <w:trPr>
          <w:trHeight w:val="265"/>
        </w:trPr>
        <w:tc>
          <w:tcPr>
            <w:tcW w:w="6109" w:type="dxa"/>
            <w:shd w:val="clear" w:color="auto" w:fill="auto"/>
            <w:vAlign w:val="bottom"/>
          </w:tcPr>
          <w:p w14:paraId="03F6222C" w14:textId="77777777" w:rsidR="002523D5" w:rsidRPr="003C670E" w:rsidRDefault="002523D5" w:rsidP="002523D5">
            <w:pPr>
              <w:ind w:left="120"/>
              <w:rPr>
                <w:rFonts w:eastAsia="Arial Narrow"/>
              </w:rPr>
            </w:pPr>
            <w:r w:rsidRPr="003C670E">
              <w:rPr>
                <w:rFonts w:eastAsia="Arial Narrow"/>
              </w:rPr>
              <w:t>roditelj kandidata je bio sudionik Domovinskog rata</w:t>
            </w:r>
          </w:p>
        </w:tc>
        <w:tc>
          <w:tcPr>
            <w:tcW w:w="1970" w:type="dxa"/>
            <w:shd w:val="clear" w:color="auto" w:fill="auto"/>
            <w:vAlign w:val="bottom"/>
          </w:tcPr>
          <w:p w14:paraId="1489B31A" w14:textId="7E964E98" w:rsidR="002523D5" w:rsidRPr="003C670E" w:rsidRDefault="00302DD9" w:rsidP="002523D5">
            <w:pPr>
              <w:ind w:left="100"/>
              <w:rPr>
                <w:rFonts w:eastAsia="Arial Narrow"/>
              </w:rPr>
            </w:pPr>
            <w:r w:rsidRPr="003C670E">
              <w:rPr>
                <w:rFonts w:eastAsia="Arial Narrow"/>
              </w:rPr>
              <w:t>10 bodova</w:t>
            </w:r>
          </w:p>
        </w:tc>
      </w:tr>
      <w:tr w:rsidR="002523D5" w:rsidRPr="003C670E" w14:paraId="766006A7" w14:textId="77777777" w:rsidTr="00302DD9">
        <w:trPr>
          <w:trHeight w:val="265"/>
        </w:trPr>
        <w:tc>
          <w:tcPr>
            <w:tcW w:w="6109" w:type="dxa"/>
            <w:shd w:val="clear" w:color="auto" w:fill="auto"/>
            <w:vAlign w:val="bottom"/>
          </w:tcPr>
          <w:p w14:paraId="3C28DCA0" w14:textId="64171F23" w:rsidR="002523D5" w:rsidRPr="003C670E" w:rsidRDefault="002523D5" w:rsidP="002523D5">
            <w:pPr>
              <w:ind w:left="120"/>
              <w:rPr>
                <w:rFonts w:eastAsia="Arial Narrow"/>
              </w:rPr>
            </w:pPr>
            <w:r w:rsidRPr="003C670E">
              <w:rPr>
                <w:rFonts w:eastAsia="Arial Narrow"/>
              </w:rPr>
              <w:t>kandidat koji ima 30 i više sati volonterskog rada</w:t>
            </w:r>
          </w:p>
        </w:tc>
        <w:tc>
          <w:tcPr>
            <w:tcW w:w="1970" w:type="dxa"/>
            <w:shd w:val="clear" w:color="auto" w:fill="auto"/>
            <w:vAlign w:val="bottom"/>
          </w:tcPr>
          <w:p w14:paraId="06A4ABD0" w14:textId="115C5C90" w:rsidR="002523D5" w:rsidRPr="003C670E" w:rsidRDefault="00302DD9" w:rsidP="002523D5">
            <w:pPr>
              <w:ind w:left="100"/>
              <w:rPr>
                <w:rFonts w:eastAsia="Arial Narrow"/>
              </w:rPr>
            </w:pPr>
            <w:r w:rsidRPr="003C670E">
              <w:rPr>
                <w:rFonts w:eastAsia="Arial Narrow"/>
              </w:rPr>
              <w:t>10 bodova</w:t>
            </w:r>
          </w:p>
        </w:tc>
      </w:tr>
      <w:tr w:rsidR="002523D5" w:rsidRPr="003C670E" w14:paraId="7A0DE8FB" w14:textId="77777777" w:rsidTr="00302DD9">
        <w:trPr>
          <w:trHeight w:val="265"/>
        </w:trPr>
        <w:tc>
          <w:tcPr>
            <w:tcW w:w="6109" w:type="dxa"/>
            <w:shd w:val="clear" w:color="auto" w:fill="auto"/>
            <w:vAlign w:val="bottom"/>
          </w:tcPr>
          <w:p w14:paraId="5CEC286E" w14:textId="4E570BBA" w:rsidR="002523D5" w:rsidRPr="003C670E" w:rsidRDefault="002523D5" w:rsidP="002523D5">
            <w:pPr>
              <w:ind w:left="120"/>
              <w:rPr>
                <w:rFonts w:eastAsia="Arial Narrow"/>
              </w:rPr>
            </w:pPr>
            <w:r w:rsidRPr="003C670E">
              <w:rPr>
                <w:rFonts w:eastAsia="Arial Narrow"/>
              </w:rPr>
              <w:t>za svakog člana obitelji studenta ili učenika koji se nalazi na školovanju izvan mjesta prebivališta</w:t>
            </w:r>
          </w:p>
        </w:tc>
        <w:tc>
          <w:tcPr>
            <w:tcW w:w="1970" w:type="dxa"/>
            <w:shd w:val="clear" w:color="auto" w:fill="auto"/>
            <w:vAlign w:val="bottom"/>
          </w:tcPr>
          <w:p w14:paraId="6AD7F639" w14:textId="1C5FD849" w:rsidR="002523D5" w:rsidRPr="003C670E" w:rsidRDefault="00302DD9" w:rsidP="002523D5">
            <w:pPr>
              <w:ind w:left="100"/>
              <w:rPr>
                <w:rFonts w:eastAsia="Arial Narrow"/>
              </w:rPr>
            </w:pPr>
            <w:r w:rsidRPr="003C670E">
              <w:rPr>
                <w:rFonts w:eastAsia="Arial Narrow"/>
              </w:rPr>
              <w:t>10 bodova</w:t>
            </w:r>
          </w:p>
        </w:tc>
      </w:tr>
      <w:tr w:rsidR="002523D5" w:rsidRPr="003C670E" w14:paraId="7DC30039" w14:textId="77777777" w:rsidTr="00302DD9">
        <w:trPr>
          <w:trHeight w:val="265"/>
        </w:trPr>
        <w:tc>
          <w:tcPr>
            <w:tcW w:w="6109" w:type="dxa"/>
            <w:shd w:val="clear" w:color="auto" w:fill="auto"/>
            <w:vAlign w:val="bottom"/>
          </w:tcPr>
          <w:p w14:paraId="02AFE431" w14:textId="77777777" w:rsidR="002523D5" w:rsidRPr="003C670E" w:rsidRDefault="002523D5" w:rsidP="002523D5">
            <w:pPr>
              <w:ind w:left="120"/>
              <w:rPr>
                <w:rFonts w:eastAsia="Arial Narrow"/>
              </w:rPr>
            </w:pPr>
            <w:r w:rsidRPr="003C670E">
              <w:rPr>
                <w:rFonts w:eastAsia="Arial Narrow"/>
              </w:rPr>
              <w:t>za svakog brata ili sestru koji pohađa osnovnu školu ili je predškolske dobi</w:t>
            </w:r>
          </w:p>
        </w:tc>
        <w:tc>
          <w:tcPr>
            <w:tcW w:w="1970" w:type="dxa"/>
            <w:shd w:val="clear" w:color="auto" w:fill="auto"/>
            <w:vAlign w:val="bottom"/>
          </w:tcPr>
          <w:p w14:paraId="30D1DAC8" w14:textId="1E788757" w:rsidR="002523D5" w:rsidRPr="003C670E" w:rsidRDefault="00302DD9" w:rsidP="002523D5">
            <w:pPr>
              <w:ind w:left="100"/>
              <w:rPr>
                <w:rFonts w:eastAsia="Arial Narrow"/>
              </w:rPr>
            </w:pPr>
            <w:r w:rsidRPr="003C670E">
              <w:rPr>
                <w:rFonts w:eastAsia="Arial Narrow"/>
              </w:rPr>
              <w:t>5 bodova</w:t>
            </w:r>
          </w:p>
        </w:tc>
      </w:tr>
    </w:tbl>
    <w:p w14:paraId="3CEC8C2F" w14:textId="77777777" w:rsidR="002523D5" w:rsidRPr="003C670E" w:rsidRDefault="002523D5" w:rsidP="002523D5">
      <w:pPr>
        <w:ind w:left="700"/>
        <w:rPr>
          <w:rFonts w:eastAsia="Arial Narrow"/>
        </w:rPr>
      </w:pPr>
    </w:p>
    <w:p w14:paraId="59CABC1E" w14:textId="77777777" w:rsidR="002523D5" w:rsidRPr="003C670E" w:rsidRDefault="002523D5" w:rsidP="002523D5">
      <w:pPr>
        <w:rPr>
          <w:rFonts w:eastAsia="Arial Narrow"/>
        </w:rPr>
      </w:pPr>
      <w:r w:rsidRPr="003C670E">
        <w:rPr>
          <w:rFonts w:eastAsia="Arial Narrow"/>
        </w:rPr>
        <w:t>Okolnosti iz stavka 1. ovog članka podnositelj prijave dokazuje odgovarajućim ispravama.</w:t>
      </w:r>
    </w:p>
    <w:p w14:paraId="756E4D98" w14:textId="77777777" w:rsidR="002523D5" w:rsidRPr="003C670E" w:rsidRDefault="002523D5" w:rsidP="002523D5"/>
    <w:p w14:paraId="23A3C332" w14:textId="77777777" w:rsidR="002523D5" w:rsidRPr="003C670E" w:rsidRDefault="002523D5" w:rsidP="002523D5">
      <w:pPr>
        <w:jc w:val="center"/>
        <w:rPr>
          <w:rFonts w:eastAsia="Arial Narrow"/>
        </w:rPr>
      </w:pPr>
      <w:r w:rsidRPr="003C670E">
        <w:rPr>
          <w:rFonts w:eastAsia="Arial Narrow"/>
        </w:rPr>
        <w:t>Članak 14.</w:t>
      </w:r>
    </w:p>
    <w:p w14:paraId="5C841C1F" w14:textId="77777777" w:rsidR="002523D5" w:rsidRPr="003C670E" w:rsidRDefault="002523D5" w:rsidP="002523D5">
      <w:pPr>
        <w:ind w:right="20"/>
        <w:jc w:val="both"/>
        <w:rPr>
          <w:rFonts w:eastAsia="Arial Narrow"/>
        </w:rPr>
      </w:pPr>
      <w:r w:rsidRPr="003C670E">
        <w:rPr>
          <w:rFonts w:eastAsia="Arial Narrow"/>
        </w:rPr>
        <w:t>Ako prema mjerilima i kriterijima iz članaka 10.-13. ovog Pravilnika, dva ili više podnositelja prijava postignu jednak ukupan broj bodova na rang listi, prednost za dodjelu stipendija imat će onaj podnositelj prijave koji je ostvario bolji prosjek ocjena u prethodnoj godini školovanja.</w:t>
      </w:r>
    </w:p>
    <w:p w14:paraId="5337ABA0" w14:textId="77777777" w:rsidR="002523D5" w:rsidRPr="003C670E" w:rsidRDefault="002523D5" w:rsidP="002523D5"/>
    <w:p w14:paraId="19BFF537" w14:textId="77777777" w:rsidR="002523D5" w:rsidRPr="003C670E" w:rsidRDefault="002523D5" w:rsidP="002523D5">
      <w:pPr>
        <w:jc w:val="both"/>
        <w:rPr>
          <w:rFonts w:eastAsia="Arial Narrow"/>
        </w:rPr>
      </w:pPr>
      <w:r w:rsidRPr="003C670E">
        <w:rPr>
          <w:rFonts w:eastAsia="Arial Narrow"/>
        </w:rPr>
        <w:t>Ukoliko su i dalje izjednačeni, prednost ima podnositelj koji upisuje višu godinu studiranja.</w:t>
      </w:r>
    </w:p>
    <w:p w14:paraId="742EFB85" w14:textId="77777777" w:rsidR="002523D5" w:rsidRPr="003C670E" w:rsidRDefault="002523D5" w:rsidP="002523D5"/>
    <w:p w14:paraId="49741487" w14:textId="77777777" w:rsidR="002523D5" w:rsidRPr="003C670E" w:rsidRDefault="002523D5" w:rsidP="002523D5">
      <w:pPr>
        <w:jc w:val="both"/>
        <w:rPr>
          <w:rFonts w:eastAsia="Arial Narrow"/>
        </w:rPr>
      </w:pPr>
      <w:r w:rsidRPr="003C670E">
        <w:rPr>
          <w:rFonts w:eastAsia="Arial Narrow"/>
        </w:rPr>
        <w:t>Ukoliko se na rang listi student koji se nalazi iznad crte prijavi da je dobio stipendiju drugog stipenditora, tada se donosi nova rang lista do broja stipendija predviđenih Odlukom načelnika, te pravo na stipendiju ima prijavitelj koji se nalazi na višem mjestu ispod praga.</w:t>
      </w:r>
    </w:p>
    <w:p w14:paraId="05445896" w14:textId="77777777" w:rsidR="002523D5" w:rsidRDefault="002523D5" w:rsidP="002523D5">
      <w:pPr>
        <w:tabs>
          <w:tab w:val="left" w:pos="1020"/>
        </w:tabs>
        <w:rPr>
          <w:rFonts w:eastAsia="Arial Narrow"/>
        </w:rPr>
      </w:pPr>
    </w:p>
    <w:p w14:paraId="48C8956D" w14:textId="77777777" w:rsidR="00A70F9E" w:rsidRPr="003C670E" w:rsidRDefault="00A70F9E" w:rsidP="002523D5">
      <w:pPr>
        <w:tabs>
          <w:tab w:val="left" w:pos="1020"/>
        </w:tabs>
        <w:rPr>
          <w:rFonts w:eastAsia="Arial Narrow"/>
        </w:rPr>
      </w:pPr>
    </w:p>
    <w:p w14:paraId="2A07284B" w14:textId="77777777" w:rsidR="002523D5" w:rsidRPr="003C670E" w:rsidRDefault="002523D5" w:rsidP="002523D5">
      <w:pPr>
        <w:rPr>
          <w:rFonts w:eastAsia="Arial Narrow"/>
          <w:b/>
        </w:rPr>
      </w:pPr>
      <w:r w:rsidRPr="003C670E">
        <w:rPr>
          <w:rFonts w:eastAsia="Arial Narrow"/>
          <w:b/>
        </w:rPr>
        <w:lastRenderedPageBreak/>
        <w:t>IV. NAČIN I UVJETI KORIŠTENJA STIPENDIJE</w:t>
      </w:r>
    </w:p>
    <w:p w14:paraId="6FA188C1" w14:textId="77777777" w:rsidR="002523D5" w:rsidRPr="003C670E" w:rsidRDefault="002523D5" w:rsidP="002523D5">
      <w:pPr>
        <w:tabs>
          <w:tab w:val="left" w:pos="1020"/>
        </w:tabs>
        <w:rPr>
          <w:rFonts w:eastAsia="Arial Narrow"/>
        </w:rPr>
      </w:pPr>
    </w:p>
    <w:p w14:paraId="23084735" w14:textId="77777777" w:rsidR="002523D5" w:rsidRPr="003C670E" w:rsidRDefault="002523D5" w:rsidP="002523D5">
      <w:pPr>
        <w:jc w:val="center"/>
        <w:rPr>
          <w:rFonts w:eastAsia="Arial Narrow"/>
        </w:rPr>
      </w:pPr>
      <w:r w:rsidRPr="003C670E">
        <w:rPr>
          <w:rFonts w:eastAsia="Arial Narrow"/>
        </w:rPr>
        <w:t>Članak 15.</w:t>
      </w:r>
    </w:p>
    <w:p w14:paraId="0FA06FBC" w14:textId="77777777" w:rsidR="002523D5" w:rsidRPr="003C670E" w:rsidRDefault="002523D5" w:rsidP="002523D5">
      <w:pPr>
        <w:ind w:right="20"/>
        <w:jc w:val="both"/>
        <w:rPr>
          <w:rFonts w:eastAsia="Arial Narrow"/>
        </w:rPr>
      </w:pPr>
      <w:r w:rsidRPr="003C670E">
        <w:rPr>
          <w:rFonts w:eastAsia="Arial Narrow"/>
        </w:rPr>
        <w:t>Prava i obveze stipendista kojemu je odobrena stipendija i Općine utvrđuju se Ugovorom o stipendiranju (u daljnjem tekstu: Ugovor) koji potpisuju Općinski načelnik i stipendist, odnosno njegov zakonski zastupnik ukoliko je stipendist maloljetan.</w:t>
      </w:r>
    </w:p>
    <w:p w14:paraId="18EB2A9C" w14:textId="77777777" w:rsidR="002523D5" w:rsidRPr="003C670E" w:rsidRDefault="002523D5" w:rsidP="002523D5"/>
    <w:p w14:paraId="10CE55B4" w14:textId="77777777" w:rsidR="002523D5" w:rsidRPr="003C670E" w:rsidRDefault="002523D5" w:rsidP="002523D5">
      <w:pPr>
        <w:rPr>
          <w:rFonts w:eastAsia="Arial Narrow"/>
        </w:rPr>
      </w:pPr>
      <w:r w:rsidRPr="003C670E">
        <w:rPr>
          <w:rFonts w:eastAsia="Arial Narrow"/>
        </w:rPr>
        <w:t>Ugovor o stipendiranju sadrži:</w:t>
      </w:r>
    </w:p>
    <w:p w14:paraId="56BA8240" w14:textId="77777777" w:rsidR="002523D5" w:rsidRPr="003C670E" w:rsidRDefault="002523D5" w:rsidP="002523D5">
      <w:pPr>
        <w:pStyle w:val="Odlomakpopisa"/>
        <w:numPr>
          <w:ilvl w:val="0"/>
          <w:numId w:val="1"/>
        </w:numPr>
        <w:jc w:val="both"/>
        <w:rPr>
          <w:rFonts w:eastAsia="Arial Narrow"/>
        </w:rPr>
      </w:pPr>
      <w:r w:rsidRPr="003C670E">
        <w:rPr>
          <w:rFonts w:eastAsia="Arial Narrow"/>
        </w:rPr>
        <w:t>podatke o ugovornim stranama i zakonskom zastupniku ako postoji, adresa, OIB,</w:t>
      </w:r>
    </w:p>
    <w:p w14:paraId="4C23C35E" w14:textId="77777777" w:rsidR="002523D5" w:rsidRDefault="002523D5" w:rsidP="002523D5">
      <w:pPr>
        <w:pStyle w:val="Odlomakpopisa"/>
        <w:numPr>
          <w:ilvl w:val="0"/>
          <w:numId w:val="1"/>
        </w:numPr>
        <w:jc w:val="both"/>
        <w:rPr>
          <w:rFonts w:eastAsia="Arial Narrow"/>
        </w:rPr>
      </w:pPr>
      <w:r w:rsidRPr="003C670E">
        <w:rPr>
          <w:rFonts w:eastAsia="Arial Narrow"/>
        </w:rPr>
        <w:t>naziv obrazovne ustanove (zanimanja, programe) za koje je odobrena stipendija,</w:t>
      </w:r>
    </w:p>
    <w:p w14:paraId="2FE7CD98" w14:textId="4D220F1C" w:rsidR="00A70F9E" w:rsidRPr="003C670E" w:rsidRDefault="00A70F9E" w:rsidP="002523D5">
      <w:pPr>
        <w:pStyle w:val="Odlomakpopisa"/>
        <w:numPr>
          <w:ilvl w:val="0"/>
          <w:numId w:val="1"/>
        </w:numPr>
        <w:jc w:val="both"/>
        <w:rPr>
          <w:rFonts w:eastAsia="Arial Narrow"/>
        </w:rPr>
      </w:pPr>
      <w:r>
        <w:rPr>
          <w:rFonts w:eastAsia="Arial Narrow"/>
        </w:rPr>
        <w:t>broj bankovnog računa korisnika stipendije,</w:t>
      </w:r>
    </w:p>
    <w:p w14:paraId="130AB921" w14:textId="77777777" w:rsidR="002523D5" w:rsidRPr="003C670E" w:rsidRDefault="002523D5" w:rsidP="002523D5">
      <w:pPr>
        <w:pStyle w:val="Odlomakpopisa"/>
        <w:numPr>
          <w:ilvl w:val="0"/>
          <w:numId w:val="1"/>
        </w:numPr>
        <w:jc w:val="both"/>
        <w:rPr>
          <w:rFonts w:eastAsia="Arial Narrow"/>
        </w:rPr>
      </w:pPr>
      <w:r w:rsidRPr="003C670E">
        <w:rPr>
          <w:rFonts w:eastAsia="Arial Narrow"/>
        </w:rPr>
        <w:t>visinu, rokove i način isplate stipendije,</w:t>
      </w:r>
    </w:p>
    <w:p w14:paraId="1D6CE182" w14:textId="77777777" w:rsidR="002523D5" w:rsidRPr="003C670E" w:rsidRDefault="002523D5" w:rsidP="002523D5">
      <w:pPr>
        <w:pStyle w:val="Odlomakpopisa"/>
        <w:numPr>
          <w:ilvl w:val="0"/>
          <w:numId w:val="1"/>
        </w:numPr>
        <w:jc w:val="both"/>
        <w:rPr>
          <w:rFonts w:eastAsia="Arial Narrow"/>
        </w:rPr>
      </w:pPr>
      <w:r w:rsidRPr="003C670E">
        <w:rPr>
          <w:rFonts w:eastAsia="Arial Narrow"/>
        </w:rPr>
        <w:t>vrijeme za koje se stipendija dodjeljuje,</w:t>
      </w:r>
    </w:p>
    <w:p w14:paraId="75140CBE" w14:textId="77777777" w:rsidR="002523D5" w:rsidRPr="003C670E" w:rsidRDefault="002523D5" w:rsidP="002523D5">
      <w:pPr>
        <w:pStyle w:val="Odlomakpopisa"/>
        <w:numPr>
          <w:ilvl w:val="0"/>
          <w:numId w:val="1"/>
        </w:numPr>
        <w:jc w:val="both"/>
        <w:rPr>
          <w:rFonts w:eastAsia="Arial Narrow"/>
        </w:rPr>
      </w:pPr>
      <w:r w:rsidRPr="003C670E">
        <w:rPr>
          <w:rFonts w:eastAsia="Arial Narrow"/>
        </w:rPr>
        <w:t>okolnosti koje uvjetuju gubitak prava na daljnju isplatu,</w:t>
      </w:r>
    </w:p>
    <w:p w14:paraId="1D39D108" w14:textId="77777777" w:rsidR="002523D5" w:rsidRPr="003C670E" w:rsidRDefault="002523D5" w:rsidP="002523D5">
      <w:pPr>
        <w:pStyle w:val="Odlomakpopisa"/>
        <w:numPr>
          <w:ilvl w:val="0"/>
          <w:numId w:val="1"/>
        </w:numPr>
        <w:jc w:val="both"/>
        <w:rPr>
          <w:rFonts w:eastAsia="Arial Narrow"/>
        </w:rPr>
      </w:pPr>
      <w:r w:rsidRPr="003C670E">
        <w:rPr>
          <w:rFonts w:eastAsia="Arial Narrow"/>
        </w:rPr>
        <w:t>način i uvjete vraćanja stipendije u slučaju neispunjena obveza iz ugovora,</w:t>
      </w:r>
    </w:p>
    <w:p w14:paraId="4E14EB0F" w14:textId="77777777" w:rsidR="002523D5" w:rsidRPr="003C670E" w:rsidRDefault="002523D5" w:rsidP="002523D5">
      <w:pPr>
        <w:pStyle w:val="Odlomakpopisa"/>
        <w:numPr>
          <w:ilvl w:val="0"/>
          <w:numId w:val="1"/>
        </w:numPr>
        <w:jc w:val="both"/>
        <w:rPr>
          <w:rFonts w:eastAsia="Arial Narrow"/>
        </w:rPr>
      </w:pPr>
      <w:r w:rsidRPr="003C670E">
        <w:rPr>
          <w:rFonts w:eastAsia="Arial Narrow"/>
        </w:rPr>
        <w:t xml:space="preserve">način rješavanja međusobnih prava i obveza ugovornih strana, </w:t>
      </w:r>
    </w:p>
    <w:p w14:paraId="138A7F69" w14:textId="77777777" w:rsidR="002523D5" w:rsidRPr="003C670E" w:rsidRDefault="002523D5" w:rsidP="002523D5">
      <w:pPr>
        <w:pStyle w:val="Odlomakpopisa"/>
        <w:numPr>
          <w:ilvl w:val="0"/>
          <w:numId w:val="1"/>
        </w:numPr>
        <w:jc w:val="both"/>
        <w:rPr>
          <w:rFonts w:eastAsia="Arial Narrow"/>
        </w:rPr>
      </w:pPr>
      <w:r w:rsidRPr="003C670E">
        <w:rPr>
          <w:rFonts w:eastAsia="Arial Narrow"/>
        </w:rPr>
        <w:t>mjesto i datum sklapanja ugovora, potpise ugovornih strana,</w:t>
      </w:r>
    </w:p>
    <w:p w14:paraId="43469445" w14:textId="77777777" w:rsidR="002523D5" w:rsidRPr="003C670E" w:rsidRDefault="002523D5" w:rsidP="002523D5">
      <w:pPr>
        <w:pStyle w:val="Odlomakpopisa"/>
        <w:numPr>
          <w:ilvl w:val="0"/>
          <w:numId w:val="1"/>
        </w:numPr>
        <w:jc w:val="both"/>
        <w:rPr>
          <w:rFonts w:eastAsia="Arial Narrow"/>
        </w:rPr>
      </w:pPr>
      <w:r w:rsidRPr="003C670E">
        <w:rPr>
          <w:rFonts w:eastAsia="Arial Narrow"/>
        </w:rPr>
        <w:t>ostale elemente ugovora bitne za uredno provođenje Ugovora.</w:t>
      </w:r>
    </w:p>
    <w:p w14:paraId="05B2EC98" w14:textId="77777777" w:rsidR="002523D5" w:rsidRPr="003C670E" w:rsidRDefault="002523D5" w:rsidP="002523D5">
      <w:pPr>
        <w:tabs>
          <w:tab w:val="left" w:pos="1020"/>
        </w:tabs>
        <w:rPr>
          <w:rFonts w:eastAsia="Arial Narrow"/>
        </w:rPr>
      </w:pPr>
    </w:p>
    <w:p w14:paraId="3C2B284F" w14:textId="77777777" w:rsidR="002523D5" w:rsidRPr="003C670E" w:rsidRDefault="002523D5" w:rsidP="002523D5">
      <w:pPr>
        <w:jc w:val="center"/>
        <w:rPr>
          <w:rFonts w:eastAsia="Arial Narrow"/>
        </w:rPr>
      </w:pPr>
      <w:r w:rsidRPr="003C670E">
        <w:rPr>
          <w:rFonts w:eastAsia="Arial Narrow"/>
        </w:rPr>
        <w:t>Članak 16.</w:t>
      </w:r>
    </w:p>
    <w:p w14:paraId="5EB6352A" w14:textId="77777777" w:rsidR="002523D5" w:rsidRPr="003C670E" w:rsidRDefault="002523D5" w:rsidP="002523D5">
      <w:pPr>
        <w:tabs>
          <w:tab w:val="left" w:pos="1020"/>
        </w:tabs>
        <w:jc w:val="both"/>
        <w:rPr>
          <w:rFonts w:eastAsia="Arial Narrow"/>
        </w:rPr>
      </w:pPr>
      <w:r w:rsidRPr="003C670E">
        <w:rPr>
          <w:rFonts w:eastAsia="Arial Narrow"/>
        </w:rPr>
        <w:t>Stipendija se dodjeljuje na početku akademske godine za deset mjeseci, s početkom korištenja od 01. listopada tekuće godine do 31. srpnja iduće godine.</w:t>
      </w:r>
    </w:p>
    <w:p w14:paraId="0F227DA1" w14:textId="77777777" w:rsidR="002523D5" w:rsidRPr="003C670E" w:rsidRDefault="002523D5" w:rsidP="002523D5">
      <w:pPr>
        <w:rPr>
          <w:rFonts w:eastAsia="Arial Narrow"/>
        </w:rPr>
      </w:pPr>
    </w:p>
    <w:p w14:paraId="393A3625" w14:textId="77777777" w:rsidR="002523D5" w:rsidRPr="003C670E" w:rsidRDefault="002523D5" w:rsidP="002523D5">
      <w:pPr>
        <w:jc w:val="center"/>
        <w:rPr>
          <w:rFonts w:eastAsia="Arial Narrow"/>
        </w:rPr>
      </w:pPr>
      <w:r w:rsidRPr="003C670E">
        <w:rPr>
          <w:rFonts w:eastAsia="Arial Narrow"/>
        </w:rPr>
        <w:t>Članak 17.</w:t>
      </w:r>
    </w:p>
    <w:p w14:paraId="093C0D2D" w14:textId="77777777" w:rsidR="002523D5" w:rsidRPr="003C670E" w:rsidRDefault="002523D5" w:rsidP="002523D5">
      <w:pPr>
        <w:rPr>
          <w:rFonts w:eastAsia="Arial Narrow"/>
        </w:rPr>
      </w:pPr>
      <w:r w:rsidRPr="003C670E">
        <w:rPr>
          <w:rFonts w:eastAsia="Arial Narrow"/>
        </w:rPr>
        <w:t>Stipendija se isplaćuje korisnicima na početku mjeseca za prethodni mjesec, na bankovni račun korisnika stipendije.</w:t>
      </w:r>
    </w:p>
    <w:p w14:paraId="5FD221C1" w14:textId="77777777" w:rsidR="002523D5" w:rsidRPr="003C670E" w:rsidRDefault="002523D5" w:rsidP="002523D5">
      <w:pPr>
        <w:rPr>
          <w:rFonts w:eastAsia="Arial Narrow"/>
        </w:rPr>
      </w:pPr>
    </w:p>
    <w:p w14:paraId="1B65E1FA" w14:textId="77777777" w:rsidR="002523D5" w:rsidRPr="003C670E" w:rsidRDefault="002523D5" w:rsidP="002523D5">
      <w:pPr>
        <w:jc w:val="center"/>
        <w:rPr>
          <w:rFonts w:eastAsia="Arial Narrow"/>
        </w:rPr>
      </w:pPr>
      <w:r w:rsidRPr="003C670E">
        <w:rPr>
          <w:rFonts w:eastAsia="Arial Narrow"/>
        </w:rPr>
        <w:t>Članak 18.</w:t>
      </w:r>
    </w:p>
    <w:p w14:paraId="2E9AE6C6" w14:textId="77777777" w:rsidR="002523D5" w:rsidRPr="003C670E" w:rsidRDefault="002523D5" w:rsidP="002523D5">
      <w:pPr>
        <w:jc w:val="both"/>
        <w:rPr>
          <w:rFonts w:eastAsia="Arial Narrow"/>
        </w:rPr>
      </w:pPr>
      <w:r w:rsidRPr="003C670E">
        <w:rPr>
          <w:rFonts w:eastAsia="Arial Narrow"/>
        </w:rPr>
        <w:t>Korisnici stipendije mogu nastaviti s korištenjem stipendije do kraja redovnog studija pod uvjetom da redovito upišu narednu akademsku godinu, o čemu su dužni obavijestit Jedinstveni upravni odjel Općine Donji Kukuruzari (dalje u tekstu: JUO) do 31. listopada.</w:t>
      </w:r>
    </w:p>
    <w:p w14:paraId="07940131" w14:textId="77777777" w:rsidR="002523D5" w:rsidRPr="003C670E" w:rsidRDefault="002523D5" w:rsidP="002523D5">
      <w:pPr>
        <w:jc w:val="both"/>
        <w:rPr>
          <w:rFonts w:eastAsia="Arial Narrow"/>
        </w:rPr>
      </w:pPr>
    </w:p>
    <w:p w14:paraId="53FE5E4F" w14:textId="77777777" w:rsidR="002523D5" w:rsidRPr="003C670E" w:rsidRDefault="002523D5" w:rsidP="002523D5">
      <w:pPr>
        <w:jc w:val="both"/>
        <w:rPr>
          <w:rFonts w:eastAsia="Arial Narrow"/>
        </w:rPr>
      </w:pPr>
      <w:r w:rsidRPr="003C670E">
        <w:rPr>
          <w:rFonts w:eastAsia="Arial Narrow"/>
        </w:rPr>
        <w:t>Dostavom uvjerenja o upisu u narednu akademsku godinu, korisnik stječe pravo na nastavak isplate stipendije.</w:t>
      </w:r>
    </w:p>
    <w:p w14:paraId="32F63577" w14:textId="77777777" w:rsidR="002523D5" w:rsidRPr="002523D5" w:rsidRDefault="002523D5" w:rsidP="002523D5">
      <w:pPr>
        <w:jc w:val="both"/>
        <w:rPr>
          <w:rFonts w:eastAsia="Arial Narrow"/>
        </w:rPr>
      </w:pPr>
    </w:p>
    <w:p w14:paraId="2A6DF0AC" w14:textId="6C21E6C1" w:rsidR="002523D5" w:rsidRPr="002523D5" w:rsidRDefault="002523D5" w:rsidP="002523D5">
      <w:pPr>
        <w:jc w:val="both"/>
        <w:rPr>
          <w:rFonts w:eastAsia="Arial Narrow"/>
        </w:rPr>
      </w:pPr>
      <w:r w:rsidRPr="002523D5">
        <w:rPr>
          <w:rFonts w:eastAsia="Arial Narrow"/>
        </w:rPr>
        <w:t>Ukoliko stipendist</w:t>
      </w:r>
      <w:r w:rsidR="00EF7127">
        <w:rPr>
          <w:rFonts w:eastAsia="Arial Narrow"/>
        </w:rPr>
        <w:t xml:space="preserve"> </w:t>
      </w:r>
      <w:r w:rsidRPr="002523D5">
        <w:rPr>
          <w:rFonts w:eastAsia="Arial Narrow"/>
        </w:rPr>
        <w:t xml:space="preserve">dostavi potvrdu iz stavka </w:t>
      </w:r>
      <w:r w:rsidR="00EF7127">
        <w:rPr>
          <w:rFonts w:eastAsia="Arial Narrow"/>
        </w:rPr>
        <w:t>2</w:t>
      </w:r>
      <w:r w:rsidRPr="002523D5">
        <w:rPr>
          <w:rFonts w:eastAsia="Arial Narrow"/>
        </w:rPr>
        <w:t>. ovog članka izvan roka, tj. nakon 31. listopada tekuće godine, gubi pravo na stipendiju</w:t>
      </w:r>
      <w:r w:rsidR="00EF7127">
        <w:rPr>
          <w:rFonts w:eastAsia="Arial Narrow"/>
        </w:rPr>
        <w:t>.</w:t>
      </w:r>
      <w:r w:rsidRPr="002523D5">
        <w:rPr>
          <w:rFonts w:eastAsia="Arial Narrow"/>
        </w:rPr>
        <w:t xml:space="preserve"> </w:t>
      </w:r>
    </w:p>
    <w:p w14:paraId="6B0038DF" w14:textId="77777777" w:rsidR="002523D5" w:rsidRPr="003C670E" w:rsidRDefault="002523D5" w:rsidP="002523D5">
      <w:pPr>
        <w:jc w:val="both"/>
        <w:rPr>
          <w:rFonts w:eastAsia="Arial Narrow"/>
        </w:rPr>
      </w:pPr>
    </w:p>
    <w:p w14:paraId="65A3DD37" w14:textId="43923C1E" w:rsidR="002523D5" w:rsidRPr="003C670E" w:rsidRDefault="002523D5" w:rsidP="00302DD9">
      <w:pPr>
        <w:jc w:val="both"/>
        <w:rPr>
          <w:rFonts w:eastAsia="Arial Narrow"/>
        </w:rPr>
      </w:pPr>
      <w:r w:rsidRPr="003C670E">
        <w:rPr>
          <w:rFonts w:eastAsia="Arial Narrow"/>
        </w:rPr>
        <w:t>Stipendist je dužan o svakoj promjeni koja ima za posljedicu promjenu uvjeta utvrđenih Ugovorom izvijestiti Općinu u roku od 15 dana od dana nastupa promjene.</w:t>
      </w:r>
    </w:p>
    <w:p w14:paraId="430A90AB" w14:textId="77777777" w:rsidR="002523D5" w:rsidRPr="003C670E" w:rsidRDefault="002523D5" w:rsidP="002523D5">
      <w:pPr>
        <w:jc w:val="center"/>
        <w:rPr>
          <w:rFonts w:eastAsia="Arial Narrow"/>
        </w:rPr>
      </w:pPr>
    </w:p>
    <w:p w14:paraId="00F4D42A" w14:textId="5A6A8203" w:rsidR="002523D5" w:rsidRPr="003C670E" w:rsidRDefault="002523D5" w:rsidP="002523D5">
      <w:pPr>
        <w:jc w:val="center"/>
        <w:rPr>
          <w:rFonts w:eastAsia="Arial Narrow"/>
        </w:rPr>
      </w:pPr>
      <w:r w:rsidRPr="003C670E">
        <w:rPr>
          <w:rFonts w:eastAsia="Arial Narrow"/>
        </w:rPr>
        <w:t>Članak 19.</w:t>
      </w:r>
    </w:p>
    <w:p w14:paraId="4B7C1205" w14:textId="77777777" w:rsidR="002523D5" w:rsidRPr="003C670E" w:rsidRDefault="002523D5" w:rsidP="002523D5">
      <w:pPr>
        <w:jc w:val="both"/>
        <w:rPr>
          <w:rFonts w:eastAsia="Arial Narrow"/>
        </w:rPr>
      </w:pPr>
      <w:r w:rsidRPr="003C670E">
        <w:rPr>
          <w:rFonts w:eastAsia="Arial Narrow"/>
        </w:rPr>
        <w:t>Korisnik stipendije dužan je obavijestiti JUO o završetku studija u roku od 15 dana od završetka te dostaviti dokaz o istom.</w:t>
      </w:r>
    </w:p>
    <w:p w14:paraId="4BC2D6E9" w14:textId="77777777" w:rsidR="00302DD9" w:rsidRPr="003C670E" w:rsidRDefault="00302DD9" w:rsidP="002523D5">
      <w:pPr>
        <w:jc w:val="center"/>
        <w:rPr>
          <w:rFonts w:eastAsia="Arial Narrow"/>
        </w:rPr>
      </w:pPr>
    </w:p>
    <w:p w14:paraId="3E97EBA5" w14:textId="5C19258F" w:rsidR="002523D5" w:rsidRPr="003C670E" w:rsidRDefault="002523D5" w:rsidP="002523D5">
      <w:pPr>
        <w:jc w:val="center"/>
        <w:rPr>
          <w:rFonts w:eastAsia="Arial Narrow"/>
        </w:rPr>
      </w:pPr>
      <w:r w:rsidRPr="003C670E">
        <w:rPr>
          <w:rFonts w:eastAsia="Arial Narrow"/>
        </w:rPr>
        <w:t>Članak 20.</w:t>
      </w:r>
    </w:p>
    <w:p w14:paraId="6537DEFF" w14:textId="77777777" w:rsidR="002523D5" w:rsidRPr="003C670E" w:rsidRDefault="002523D5" w:rsidP="002523D5">
      <w:pPr>
        <w:jc w:val="both"/>
        <w:rPr>
          <w:rFonts w:eastAsia="Arial Narrow"/>
        </w:rPr>
      </w:pPr>
      <w:r w:rsidRPr="003C670E">
        <w:rPr>
          <w:rFonts w:eastAsia="Arial Narrow"/>
        </w:rPr>
        <w:t>Stipendije su nepovratne ukoliko korisnik stipendije ispuni ugovorne obveze.</w:t>
      </w:r>
    </w:p>
    <w:p w14:paraId="2B72D679" w14:textId="77777777" w:rsidR="002523D5" w:rsidRPr="003C670E" w:rsidRDefault="002523D5" w:rsidP="002523D5">
      <w:pPr>
        <w:jc w:val="both"/>
        <w:rPr>
          <w:rFonts w:eastAsia="Arial Narrow"/>
        </w:rPr>
      </w:pPr>
    </w:p>
    <w:p w14:paraId="6F9AA0C4" w14:textId="77777777" w:rsidR="002523D5" w:rsidRPr="003C670E" w:rsidRDefault="002523D5" w:rsidP="002523D5">
      <w:pPr>
        <w:jc w:val="both"/>
        <w:rPr>
          <w:rFonts w:eastAsia="Arial Narrow"/>
        </w:rPr>
      </w:pPr>
      <w:r w:rsidRPr="003C670E">
        <w:rPr>
          <w:rFonts w:eastAsia="Arial Narrow"/>
        </w:rPr>
        <w:t>Korisnik stipendije gubi pravo na daljnju isplatu iste ukoliko:</w:t>
      </w:r>
    </w:p>
    <w:p w14:paraId="1A1683FB" w14:textId="77777777" w:rsidR="002523D5" w:rsidRPr="003C670E" w:rsidRDefault="002523D5" w:rsidP="002523D5">
      <w:pPr>
        <w:pStyle w:val="Odlomakpopisa"/>
        <w:numPr>
          <w:ilvl w:val="0"/>
          <w:numId w:val="1"/>
        </w:numPr>
        <w:jc w:val="both"/>
        <w:rPr>
          <w:rFonts w:eastAsia="Arial Narrow"/>
        </w:rPr>
      </w:pPr>
      <w:r w:rsidRPr="003C670E">
        <w:rPr>
          <w:rFonts w:eastAsia="Arial Narrow"/>
        </w:rPr>
        <w:t>prekine školovanje ili se zaposli,</w:t>
      </w:r>
    </w:p>
    <w:p w14:paraId="6CD1E290" w14:textId="77777777" w:rsidR="002523D5" w:rsidRPr="003C670E" w:rsidRDefault="002523D5" w:rsidP="002523D5">
      <w:pPr>
        <w:pStyle w:val="Odlomakpopisa"/>
        <w:numPr>
          <w:ilvl w:val="0"/>
          <w:numId w:val="1"/>
        </w:numPr>
        <w:jc w:val="both"/>
        <w:rPr>
          <w:rFonts w:eastAsia="Arial Narrow"/>
        </w:rPr>
      </w:pPr>
      <w:r w:rsidRPr="003C670E">
        <w:rPr>
          <w:rFonts w:eastAsia="Arial Narrow"/>
        </w:rPr>
        <w:t>bez opravdanog razloga i u roku ne dostavi podatke o tijeku školovanja,</w:t>
      </w:r>
    </w:p>
    <w:p w14:paraId="275B0D5D" w14:textId="59854A03" w:rsidR="002523D5" w:rsidRPr="00A70F9E" w:rsidRDefault="002523D5" w:rsidP="002523D5">
      <w:pPr>
        <w:pStyle w:val="Odlomakpopisa"/>
        <w:numPr>
          <w:ilvl w:val="0"/>
          <w:numId w:val="1"/>
        </w:numPr>
        <w:jc w:val="both"/>
        <w:rPr>
          <w:rFonts w:eastAsia="Arial Narrow"/>
        </w:rPr>
      </w:pPr>
      <w:r w:rsidRPr="003C670E">
        <w:rPr>
          <w:rFonts w:eastAsia="Arial Narrow"/>
        </w:rPr>
        <w:t>u drugim slučajevima kada se ne udovoljava odredbama ovog Pravilnika ili Ugovora.</w:t>
      </w:r>
    </w:p>
    <w:p w14:paraId="6B1C634D" w14:textId="77777777" w:rsidR="002523D5" w:rsidRPr="003C670E" w:rsidRDefault="002523D5" w:rsidP="002523D5">
      <w:pPr>
        <w:jc w:val="center"/>
        <w:rPr>
          <w:rFonts w:eastAsia="Arial Narrow"/>
        </w:rPr>
      </w:pPr>
      <w:r w:rsidRPr="003C670E">
        <w:rPr>
          <w:rFonts w:eastAsia="Arial Narrow"/>
        </w:rPr>
        <w:lastRenderedPageBreak/>
        <w:t>Članak 21.</w:t>
      </w:r>
    </w:p>
    <w:p w14:paraId="3B1A7BDB" w14:textId="77777777" w:rsidR="002523D5" w:rsidRPr="003C670E" w:rsidRDefault="002523D5" w:rsidP="002523D5">
      <w:pPr>
        <w:jc w:val="both"/>
        <w:rPr>
          <w:rFonts w:eastAsia="Arial Narrow"/>
        </w:rPr>
      </w:pPr>
      <w:r w:rsidRPr="003C670E">
        <w:rPr>
          <w:rFonts w:eastAsia="Arial Narrow"/>
        </w:rPr>
        <w:t>Korisnik stipendije može ostvariti pravno na mirovanju u isplati stipendije ukoliko ne upiše akademsku godinu.</w:t>
      </w:r>
    </w:p>
    <w:p w14:paraId="020E5635" w14:textId="77777777" w:rsidR="002523D5" w:rsidRPr="003C670E" w:rsidRDefault="002523D5" w:rsidP="002523D5">
      <w:pPr>
        <w:jc w:val="both"/>
        <w:rPr>
          <w:rFonts w:eastAsia="Arial Narrow"/>
        </w:rPr>
      </w:pPr>
    </w:p>
    <w:p w14:paraId="7B0DD3F7" w14:textId="77777777" w:rsidR="002523D5" w:rsidRPr="003C670E" w:rsidRDefault="002523D5" w:rsidP="002523D5">
      <w:pPr>
        <w:jc w:val="both"/>
        <w:rPr>
          <w:rFonts w:eastAsia="Arial Narrow"/>
        </w:rPr>
      </w:pPr>
      <w:r w:rsidRPr="00F930B5">
        <w:rPr>
          <w:rFonts w:eastAsia="Arial Narrow"/>
        </w:rPr>
        <w:t xml:space="preserve">Pod posebno opravdanim razlozima zbog kojih se stipendist nije redovito upisao u iduću programsku godinu mogu se podrazumijevati: </w:t>
      </w:r>
    </w:p>
    <w:p w14:paraId="5C89AB15" w14:textId="77777777" w:rsidR="002523D5" w:rsidRPr="003C670E" w:rsidRDefault="002523D5" w:rsidP="002523D5">
      <w:pPr>
        <w:pStyle w:val="Odlomakpopisa"/>
        <w:numPr>
          <w:ilvl w:val="0"/>
          <w:numId w:val="1"/>
        </w:numPr>
        <w:jc w:val="both"/>
        <w:rPr>
          <w:rFonts w:eastAsia="Arial Narrow"/>
        </w:rPr>
      </w:pPr>
      <w:r w:rsidRPr="003C670E">
        <w:rPr>
          <w:rFonts w:eastAsia="Arial Narrow"/>
        </w:rPr>
        <w:t xml:space="preserve">duža i/ili teža bolest stipendista, </w:t>
      </w:r>
    </w:p>
    <w:p w14:paraId="28753B3E" w14:textId="77777777" w:rsidR="002523D5" w:rsidRPr="003C670E" w:rsidRDefault="002523D5" w:rsidP="002523D5">
      <w:pPr>
        <w:pStyle w:val="Odlomakpopisa"/>
        <w:numPr>
          <w:ilvl w:val="0"/>
          <w:numId w:val="1"/>
        </w:numPr>
        <w:jc w:val="both"/>
        <w:rPr>
          <w:rFonts w:eastAsia="Arial Narrow"/>
        </w:rPr>
      </w:pPr>
      <w:r w:rsidRPr="003C670E">
        <w:rPr>
          <w:rFonts w:eastAsia="Arial Narrow"/>
        </w:rPr>
        <w:t xml:space="preserve">teške materijalne ili socijalno-zdravstvene prilike u obitelji stipendista, </w:t>
      </w:r>
    </w:p>
    <w:p w14:paraId="346E819B" w14:textId="77777777" w:rsidR="002523D5" w:rsidRPr="003C670E" w:rsidRDefault="002523D5" w:rsidP="002523D5">
      <w:pPr>
        <w:pStyle w:val="Odlomakpopisa"/>
        <w:numPr>
          <w:ilvl w:val="0"/>
          <w:numId w:val="1"/>
        </w:numPr>
        <w:jc w:val="both"/>
        <w:rPr>
          <w:rFonts w:eastAsia="Arial Narrow"/>
        </w:rPr>
      </w:pPr>
      <w:r w:rsidRPr="003C670E">
        <w:rPr>
          <w:rFonts w:eastAsia="Arial Narrow"/>
        </w:rPr>
        <w:t xml:space="preserve">duže ili opravdano odsustvo stipendista iz programa školovanja koje mu je unaprijed odobrila Općina ili stipendist na to odsustvo nije mogao utjecati, </w:t>
      </w:r>
    </w:p>
    <w:p w14:paraId="0E6EE71C" w14:textId="77777777" w:rsidR="002523D5" w:rsidRPr="003C670E" w:rsidRDefault="002523D5" w:rsidP="002523D5">
      <w:pPr>
        <w:pStyle w:val="Odlomakpopisa"/>
        <w:numPr>
          <w:ilvl w:val="0"/>
          <w:numId w:val="1"/>
        </w:numPr>
        <w:jc w:val="both"/>
        <w:rPr>
          <w:rFonts w:eastAsia="Arial Narrow"/>
        </w:rPr>
      </w:pPr>
      <w:r w:rsidRPr="003C670E">
        <w:rPr>
          <w:rFonts w:eastAsia="Arial Narrow"/>
        </w:rPr>
        <w:t xml:space="preserve">eventualni drugi opravdani razlozi. </w:t>
      </w:r>
    </w:p>
    <w:p w14:paraId="4FA4E1CE" w14:textId="77777777" w:rsidR="002523D5" w:rsidRPr="003C670E" w:rsidRDefault="002523D5" w:rsidP="002523D5">
      <w:pPr>
        <w:jc w:val="both"/>
        <w:rPr>
          <w:rFonts w:eastAsia="Arial Narrow"/>
        </w:rPr>
      </w:pPr>
    </w:p>
    <w:p w14:paraId="0377845D" w14:textId="77777777" w:rsidR="002523D5" w:rsidRPr="003C670E" w:rsidRDefault="002523D5" w:rsidP="002523D5">
      <w:pPr>
        <w:jc w:val="both"/>
        <w:rPr>
          <w:rFonts w:eastAsia="Arial Narrow"/>
        </w:rPr>
      </w:pPr>
      <w:r w:rsidRPr="003C670E">
        <w:rPr>
          <w:rFonts w:eastAsia="Arial Narrow"/>
        </w:rPr>
        <w:t>Zahtjev za mirovanje podnosi se JUO najkasnije do 15. studenog tekuće godine za tekuću akademsku godinu.</w:t>
      </w:r>
    </w:p>
    <w:p w14:paraId="1B1DA62D" w14:textId="77777777" w:rsidR="002523D5" w:rsidRPr="003C670E" w:rsidRDefault="002523D5" w:rsidP="002523D5">
      <w:pPr>
        <w:jc w:val="both"/>
        <w:rPr>
          <w:rFonts w:eastAsia="Arial Narrow"/>
        </w:rPr>
      </w:pPr>
    </w:p>
    <w:p w14:paraId="5B7CBD46" w14:textId="77777777" w:rsidR="002523D5" w:rsidRPr="003C670E" w:rsidRDefault="002523D5" w:rsidP="002523D5">
      <w:pPr>
        <w:jc w:val="both"/>
        <w:rPr>
          <w:rFonts w:eastAsia="Arial Narrow"/>
        </w:rPr>
      </w:pPr>
      <w:r w:rsidRPr="003C670E">
        <w:rPr>
          <w:rFonts w:eastAsia="Arial Narrow"/>
        </w:rPr>
        <w:t>O zahtjevu odlučuje općinski načelnik.</w:t>
      </w:r>
    </w:p>
    <w:p w14:paraId="5B7617B8" w14:textId="77777777" w:rsidR="002523D5" w:rsidRPr="003C670E" w:rsidRDefault="002523D5" w:rsidP="002523D5">
      <w:pPr>
        <w:jc w:val="both"/>
        <w:rPr>
          <w:rFonts w:eastAsia="Arial Narrow"/>
        </w:rPr>
      </w:pPr>
    </w:p>
    <w:p w14:paraId="5C78E042" w14:textId="77777777" w:rsidR="002523D5" w:rsidRPr="003C670E" w:rsidRDefault="002523D5" w:rsidP="002523D5">
      <w:pPr>
        <w:jc w:val="both"/>
        <w:rPr>
          <w:rFonts w:eastAsia="Arial Narrow"/>
        </w:rPr>
      </w:pPr>
      <w:r w:rsidRPr="003C670E">
        <w:rPr>
          <w:rFonts w:eastAsia="Arial Narrow"/>
        </w:rPr>
        <w:t>Pravo na mirovanje u isplati stipendije moguće je koristiti najviše dva puta.</w:t>
      </w:r>
    </w:p>
    <w:p w14:paraId="24402BD4" w14:textId="77777777" w:rsidR="002523D5" w:rsidRPr="003C670E" w:rsidRDefault="002523D5" w:rsidP="002523D5">
      <w:pPr>
        <w:jc w:val="both"/>
        <w:rPr>
          <w:rFonts w:eastAsia="Arial Narrow"/>
        </w:rPr>
      </w:pPr>
    </w:p>
    <w:p w14:paraId="4CDE346A" w14:textId="77777777" w:rsidR="002523D5" w:rsidRPr="003C670E" w:rsidRDefault="002523D5" w:rsidP="002523D5">
      <w:pPr>
        <w:jc w:val="both"/>
        <w:rPr>
          <w:rFonts w:eastAsia="Arial Narrow"/>
        </w:rPr>
      </w:pPr>
      <w:r w:rsidRPr="003C670E">
        <w:rPr>
          <w:rFonts w:eastAsia="Arial Narrow"/>
        </w:rPr>
        <w:t>Za vrijeme mirovanja stipendija se ne isplaćuje.</w:t>
      </w:r>
    </w:p>
    <w:p w14:paraId="038D9C88" w14:textId="77777777" w:rsidR="002523D5" w:rsidRPr="003C670E" w:rsidRDefault="002523D5" w:rsidP="002523D5">
      <w:pPr>
        <w:jc w:val="both"/>
        <w:rPr>
          <w:rFonts w:eastAsia="Arial Narrow"/>
        </w:rPr>
      </w:pPr>
    </w:p>
    <w:p w14:paraId="6ABAAE99" w14:textId="77777777" w:rsidR="002523D5" w:rsidRPr="003C670E" w:rsidRDefault="002523D5" w:rsidP="002523D5">
      <w:pPr>
        <w:jc w:val="both"/>
        <w:rPr>
          <w:rFonts w:eastAsia="Arial Narrow"/>
        </w:rPr>
      </w:pPr>
      <w:r w:rsidRPr="003C670E">
        <w:rPr>
          <w:rFonts w:eastAsia="Arial Narrow"/>
        </w:rPr>
        <w:t>Ponovno pravo na isplatu stipendije stječe se redovnim upisom u višu godinu studija što se dokazuje uvjerenjem o upisu.</w:t>
      </w:r>
    </w:p>
    <w:p w14:paraId="16C90F55" w14:textId="77777777" w:rsidR="002523D5" w:rsidRPr="003C670E" w:rsidRDefault="002523D5" w:rsidP="002523D5">
      <w:pPr>
        <w:jc w:val="both"/>
        <w:rPr>
          <w:rFonts w:eastAsia="Arial Narrow"/>
        </w:rPr>
      </w:pPr>
    </w:p>
    <w:p w14:paraId="3A5DEAFF" w14:textId="77777777" w:rsidR="002523D5" w:rsidRPr="003C670E" w:rsidRDefault="002523D5" w:rsidP="002523D5">
      <w:pPr>
        <w:jc w:val="both"/>
        <w:rPr>
          <w:rFonts w:eastAsia="Arial Narrow"/>
        </w:rPr>
      </w:pPr>
    </w:p>
    <w:p w14:paraId="400D1E8A" w14:textId="77777777" w:rsidR="002523D5" w:rsidRPr="003C670E" w:rsidRDefault="002523D5" w:rsidP="002523D5">
      <w:pPr>
        <w:rPr>
          <w:rFonts w:eastAsia="Arial Narrow"/>
          <w:b/>
        </w:rPr>
      </w:pPr>
      <w:r w:rsidRPr="003C670E">
        <w:rPr>
          <w:rFonts w:eastAsia="Arial Narrow"/>
          <w:b/>
        </w:rPr>
        <w:t>V. PRIJELAZNE I ZAVRŠNE ODREDBE</w:t>
      </w:r>
    </w:p>
    <w:p w14:paraId="52596F2B" w14:textId="77777777" w:rsidR="002523D5" w:rsidRPr="003C670E" w:rsidRDefault="002523D5" w:rsidP="002523D5">
      <w:pPr>
        <w:rPr>
          <w:rFonts w:eastAsia="Arial Narrow"/>
          <w:b/>
        </w:rPr>
      </w:pPr>
    </w:p>
    <w:p w14:paraId="4C0AB90F" w14:textId="77777777" w:rsidR="002523D5" w:rsidRPr="003C670E" w:rsidRDefault="002523D5" w:rsidP="002523D5">
      <w:pPr>
        <w:jc w:val="center"/>
        <w:rPr>
          <w:rFonts w:eastAsia="Arial Narrow"/>
          <w:bCs/>
        </w:rPr>
      </w:pPr>
      <w:r w:rsidRPr="003C670E">
        <w:rPr>
          <w:rFonts w:eastAsia="Arial Narrow"/>
          <w:bCs/>
        </w:rPr>
        <w:t>Članak 22.</w:t>
      </w:r>
    </w:p>
    <w:p w14:paraId="526A58A1" w14:textId="4461D434" w:rsidR="002523D5" w:rsidRPr="003C670E" w:rsidRDefault="002523D5" w:rsidP="003C670E">
      <w:pPr>
        <w:jc w:val="both"/>
        <w:rPr>
          <w:rFonts w:eastAsia="Arial Narrow"/>
          <w:bCs/>
        </w:rPr>
      </w:pPr>
      <w:r w:rsidRPr="003C670E">
        <w:rPr>
          <w:rFonts w:eastAsia="Arial Narrow"/>
          <w:bCs/>
        </w:rPr>
        <w:t>Stupanjem na snagu ovog Pravilnika prestaje važiti Pravilnik o stipendiranju studenata na području Općine Donji Kukuruzari (KLASA: 604-01/10-01/01; URBROJ 2176/07-03-10-1 od 04. siječnja 2010. godine)</w:t>
      </w:r>
      <w:r w:rsidR="003C670E">
        <w:rPr>
          <w:rFonts w:eastAsia="Arial Narrow"/>
          <w:bCs/>
        </w:rPr>
        <w:t>.</w:t>
      </w:r>
    </w:p>
    <w:p w14:paraId="54D6ECB5" w14:textId="77777777" w:rsidR="002523D5" w:rsidRPr="003C670E" w:rsidRDefault="002523D5" w:rsidP="003C670E">
      <w:pPr>
        <w:jc w:val="both"/>
        <w:rPr>
          <w:rFonts w:eastAsia="Arial Narrow"/>
          <w:bCs/>
        </w:rPr>
      </w:pPr>
    </w:p>
    <w:p w14:paraId="5443BBE3" w14:textId="77777777" w:rsidR="002523D5" w:rsidRPr="003C670E" w:rsidRDefault="002523D5" w:rsidP="003C670E">
      <w:pPr>
        <w:jc w:val="center"/>
        <w:rPr>
          <w:rFonts w:eastAsia="Arial Narrow"/>
          <w:bCs/>
        </w:rPr>
      </w:pPr>
      <w:r w:rsidRPr="003C670E">
        <w:rPr>
          <w:rFonts w:eastAsia="Arial Narrow"/>
          <w:bCs/>
        </w:rPr>
        <w:t>Članak 23.</w:t>
      </w:r>
    </w:p>
    <w:p w14:paraId="2A61F208" w14:textId="77777777" w:rsidR="002523D5" w:rsidRPr="003C670E" w:rsidRDefault="002523D5" w:rsidP="003C670E">
      <w:pPr>
        <w:jc w:val="both"/>
        <w:rPr>
          <w:rFonts w:eastAsia="Arial Narrow"/>
          <w:bCs/>
        </w:rPr>
      </w:pPr>
      <w:r w:rsidRPr="003C670E">
        <w:rPr>
          <w:rFonts w:eastAsia="Arial Narrow"/>
          <w:bCs/>
        </w:rPr>
        <w:t>Ovaj Pravilnik stupa na snagu prvog dana od dana objave u „Službenom vjesniku“, službenom glasilu Općine Donji Kukuruzari.</w:t>
      </w:r>
    </w:p>
    <w:p w14:paraId="40A436E3" w14:textId="77777777" w:rsidR="002523D5" w:rsidRPr="003C670E" w:rsidRDefault="002523D5" w:rsidP="002523D5">
      <w:pPr>
        <w:jc w:val="both"/>
        <w:rPr>
          <w:rFonts w:eastAsia="Arial Narrow"/>
          <w:bCs/>
        </w:rPr>
      </w:pPr>
    </w:p>
    <w:p w14:paraId="0F6D0D86" w14:textId="77777777" w:rsidR="00302DD9" w:rsidRPr="003C670E" w:rsidRDefault="00302DD9" w:rsidP="002523D5">
      <w:pPr>
        <w:jc w:val="both"/>
        <w:rPr>
          <w:rFonts w:eastAsia="Arial Narrow"/>
          <w:bCs/>
        </w:rPr>
      </w:pPr>
    </w:p>
    <w:p w14:paraId="76DA7316" w14:textId="77777777" w:rsidR="002523D5" w:rsidRPr="003C670E" w:rsidRDefault="002523D5" w:rsidP="002523D5">
      <w:pPr>
        <w:jc w:val="right"/>
      </w:pPr>
      <w:r w:rsidRPr="003C670E">
        <w:t>Općinska načelnica</w:t>
      </w:r>
    </w:p>
    <w:p w14:paraId="357DFDEA" w14:textId="77777777" w:rsidR="002523D5" w:rsidRPr="003C670E" w:rsidRDefault="002523D5" w:rsidP="002523D5">
      <w:pPr>
        <w:jc w:val="right"/>
      </w:pPr>
    </w:p>
    <w:p w14:paraId="458BCF07" w14:textId="534507B7" w:rsidR="002523D5" w:rsidRPr="003C670E" w:rsidRDefault="002523D5" w:rsidP="002523D5">
      <w:pPr>
        <w:jc w:val="both"/>
        <w:rPr>
          <w:rFonts w:eastAsia="Arial Narrow"/>
          <w:bCs/>
        </w:rPr>
        <w:sectPr w:rsidR="002523D5" w:rsidRPr="003C670E" w:rsidSect="002523D5">
          <w:pgSz w:w="11900" w:h="16838"/>
          <w:pgMar w:top="1135" w:right="1410" w:bottom="1135" w:left="1418" w:header="0" w:footer="0" w:gutter="0"/>
          <w:cols w:space="0" w:equalWidth="0">
            <w:col w:w="9357"/>
          </w:cols>
          <w:docGrid w:linePitch="360"/>
        </w:sectPr>
      </w:pPr>
      <w:r w:rsidRPr="003C670E">
        <w:t xml:space="preserve">                                                                                                                               Lucija Matuzovi</w:t>
      </w:r>
      <w:r w:rsidR="00A70F9E">
        <w:t>ć</w:t>
      </w:r>
    </w:p>
    <w:p w14:paraId="29CFABAA" w14:textId="77777777" w:rsidR="002523D5" w:rsidRPr="003C670E" w:rsidRDefault="002523D5" w:rsidP="002523D5"/>
    <w:p w14:paraId="5EF0F451" w14:textId="77777777" w:rsidR="002523D5" w:rsidRPr="003C670E" w:rsidRDefault="002523D5" w:rsidP="002523D5"/>
    <w:p w14:paraId="286AAD12" w14:textId="77777777" w:rsidR="002523D5" w:rsidRPr="003C670E" w:rsidRDefault="002523D5" w:rsidP="002523D5"/>
    <w:p w14:paraId="4A6C60CE" w14:textId="77777777" w:rsidR="002523D5" w:rsidRPr="003C670E" w:rsidRDefault="002523D5" w:rsidP="002523D5"/>
    <w:p w14:paraId="08DFDB91" w14:textId="77777777" w:rsidR="002523D5" w:rsidRPr="003C670E" w:rsidRDefault="002523D5" w:rsidP="002523D5"/>
    <w:p w14:paraId="35602712" w14:textId="77777777" w:rsidR="002523D5" w:rsidRPr="003C670E" w:rsidRDefault="002523D5" w:rsidP="002523D5"/>
    <w:p w14:paraId="3E0C27D0" w14:textId="77777777" w:rsidR="002523D5" w:rsidRPr="003C670E" w:rsidRDefault="002523D5" w:rsidP="002523D5"/>
    <w:p w14:paraId="4DC8BE98" w14:textId="2944BF30" w:rsidR="002523D5" w:rsidRPr="003C670E" w:rsidRDefault="002523D5" w:rsidP="002523D5">
      <w:pPr>
        <w:tabs>
          <w:tab w:val="left" w:pos="1110"/>
        </w:tabs>
      </w:pPr>
      <w:r w:rsidRPr="003C670E">
        <w:tab/>
      </w:r>
    </w:p>
    <w:sectPr w:rsidR="002523D5" w:rsidRPr="003C67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01B92" w14:textId="77777777" w:rsidR="00B118AA" w:rsidRDefault="00B118AA" w:rsidP="002523D5">
      <w:r>
        <w:separator/>
      </w:r>
    </w:p>
  </w:endnote>
  <w:endnote w:type="continuationSeparator" w:id="0">
    <w:p w14:paraId="137477CC" w14:textId="77777777" w:rsidR="00B118AA" w:rsidRDefault="00B118AA" w:rsidP="0025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D65C6" w14:textId="77777777" w:rsidR="00B118AA" w:rsidRDefault="00B118AA" w:rsidP="002523D5">
      <w:r>
        <w:separator/>
      </w:r>
    </w:p>
  </w:footnote>
  <w:footnote w:type="continuationSeparator" w:id="0">
    <w:p w14:paraId="07AC5CEE" w14:textId="77777777" w:rsidR="00B118AA" w:rsidRDefault="00B118AA" w:rsidP="0025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hybridMultilevel"/>
    <w:tmpl w:val="4DB127F8"/>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AF823B0"/>
    <w:multiLevelType w:val="hybridMultilevel"/>
    <w:tmpl w:val="EED638A0"/>
    <w:lvl w:ilvl="0" w:tplc="48D6A54C">
      <w:numFmt w:val="bullet"/>
      <w:lvlText w:val="-"/>
      <w:lvlJc w:val="left"/>
      <w:pPr>
        <w:ind w:left="720" w:hanging="360"/>
      </w:pPr>
      <w:rPr>
        <w:rFonts w:ascii="Arial Narrow" w:eastAsia="Arial Narrow"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ED31A15"/>
    <w:multiLevelType w:val="hybridMultilevel"/>
    <w:tmpl w:val="18A60168"/>
    <w:lvl w:ilvl="0" w:tplc="06E041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6B3117D"/>
    <w:multiLevelType w:val="hybridMultilevel"/>
    <w:tmpl w:val="7188D58A"/>
    <w:lvl w:ilvl="0" w:tplc="6D3E55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3110542">
    <w:abstractNumId w:val="2"/>
  </w:num>
  <w:num w:numId="2" w16cid:durableId="3869971">
    <w:abstractNumId w:val="0"/>
  </w:num>
  <w:num w:numId="3" w16cid:durableId="1092699658">
    <w:abstractNumId w:val="1"/>
  </w:num>
  <w:num w:numId="4" w16cid:durableId="374234095">
    <w:abstractNumId w:val="4"/>
  </w:num>
  <w:num w:numId="5" w16cid:durableId="1979919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E5"/>
    <w:rsid w:val="00086630"/>
    <w:rsid w:val="002472D3"/>
    <w:rsid w:val="002523D5"/>
    <w:rsid w:val="002E0330"/>
    <w:rsid w:val="00302DD9"/>
    <w:rsid w:val="003C670E"/>
    <w:rsid w:val="005C4FB8"/>
    <w:rsid w:val="008F1F94"/>
    <w:rsid w:val="00994039"/>
    <w:rsid w:val="00A70F9E"/>
    <w:rsid w:val="00B118AA"/>
    <w:rsid w:val="00CE24E5"/>
    <w:rsid w:val="00D279B3"/>
    <w:rsid w:val="00EB27C6"/>
    <w:rsid w:val="00EB671B"/>
    <w:rsid w:val="00EE17A5"/>
    <w:rsid w:val="00EF71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A309"/>
  <w15:chartTrackingRefBased/>
  <w15:docId w15:val="{87C4187C-EA26-48F4-B652-5079B629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D5"/>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523D5"/>
    <w:pPr>
      <w:ind w:left="720"/>
      <w:contextualSpacing/>
    </w:pPr>
  </w:style>
  <w:style w:type="table" w:styleId="Reetkatablice">
    <w:name w:val="Table Grid"/>
    <w:basedOn w:val="Obinatablica"/>
    <w:uiPriority w:val="39"/>
    <w:rsid w:val="0025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523D5"/>
    <w:pPr>
      <w:tabs>
        <w:tab w:val="center" w:pos="4536"/>
        <w:tab w:val="right" w:pos="9072"/>
      </w:tabs>
    </w:pPr>
  </w:style>
  <w:style w:type="character" w:customStyle="1" w:styleId="ZaglavljeChar">
    <w:name w:val="Zaglavlje Char"/>
    <w:basedOn w:val="Zadanifontodlomka"/>
    <w:link w:val="Zaglavlje"/>
    <w:uiPriority w:val="99"/>
    <w:rsid w:val="002523D5"/>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2523D5"/>
    <w:pPr>
      <w:tabs>
        <w:tab w:val="center" w:pos="4536"/>
        <w:tab w:val="right" w:pos="9072"/>
      </w:tabs>
    </w:pPr>
  </w:style>
  <w:style w:type="character" w:customStyle="1" w:styleId="PodnojeChar">
    <w:name w:val="Podnožje Char"/>
    <w:basedOn w:val="Zadanifontodlomka"/>
    <w:link w:val="Podnoje"/>
    <w:uiPriority w:val="99"/>
    <w:rsid w:val="002523D5"/>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1871</Words>
  <Characters>10669</Characters>
  <Application>Microsoft Office Word</Application>
  <DocSecurity>0</DocSecurity>
  <Lines>88</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DK</dc:creator>
  <cp:keywords/>
  <dc:description/>
  <cp:lastModifiedBy>Opcina DK</cp:lastModifiedBy>
  <cp:revision>9</cp:revision>
  <dcterms:created xsi:type="dcterms:W3CDTF">2024-11-08T08:45:00Z</dcterms:created>
  <dcterms:modified xsi:type="dcterms:W3CDTF">2024-11-11T12:46:00Z</dcterms:modified>
</cp:coreProperties>
</file>