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148A" w14:textId="0CB84594" w:rsidR="007F5688" w:rsidRPr="006A524D" w:rsidRDefault="007F5688" w:rsidP="00385D13">
      <w:pPr>
        <w:spacing w:line="360" w:lineRule="auto"/>
        <w:rPr>
          <w:rFonts w:cstheme="minorHAnsi"/>
          <w:sz w:val="28"/>
          <w:szCs w:val="28"/>
        </w:rPr>
      </w:pPr>
    </w:p>
    <w:p w14:paraId="2EB2DEC8" w14:textId="77777777" w:rsidR="007F5688" w:rsidRPr="006A524D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F1960AC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2B9E5AF0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7513625B" w14:textId="77777777" w:rsidR="007F5688" w:rsidRPr="006508F8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03B12D9B" w14:textId="77777777" w:rsidR="007F5688" w:rsidRPr="005B611A" w:rsidRDefault="007F5688" w:rsidP="005B61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F4031" w14:textId="77777777" w:rsidR="007F5688" w:rsidRPr="005B611A" w:rsidRDefault="00390AF6" w:rsidP="005B61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611A">
        <w:rPr>
          <w:rFonts w:ascii="Times New Roman" w:hAnsi="Times New Roman" w:cs="Times New Roman"/>
          <w:b/>
          <w:sz w:val="28"/>
          <w:szCs w:val="28"/>
        </w:rPr>
        <w:t>OBRAZLOŽENJE FINANCIJSKOG PLANA</w:t>
      </w:r>
    </w:p>
    <w:p w14:paraId="12BE6A13" w14:textId="037BEDAB" w:rsidR="007F5688" w:rsidRPr="005B611A" w:rsidRDefault="00385D13" w:rsidP="005B61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611A">
        <w:rPr>
          <w:rFonts w:ascii="Times New Roman" w:hAnsi="Times New Roman" w:cs="Times New Roman"/>
          <w:b/>
          <w:sz w:val="28"/>
          <w:szCs w:val="28"/>
        </w:rPr>
        <w:t>NARODNE KNJIŽNICE I ČITAONICE „NAPREDAK“</w:t>
      </w:r>
    </w:p>
    <w:p w14:paraId="2DF81F50" w14:textId="41B6B6CC" w:rsidR="007F5688" w:rsidRPr="005B611A" w:rsidRDefault="00390AF6" w:rsidP="005B61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611A">
        <w:rPr>
          <w:rFonts w:ascii="Times New Roman" w:hAnsi="Times New Roman" w:cs="Times New Roman"/>
          <w:b/>
          <w:sz w:val="28"/>
          <w:szCs w:val="28"/>
        </w:rPr>
        <w:t>ZA 202</w:t>
      </w:r>
      <w:r w:rsidR="005F4019" w:rsidRPr="005B611A">
        <w:rPr>
          <w:rFonts w:ascii="Times New Roman" w:hAnsi="Times New Roman" w:cs="Times New Roman"/>
          <w:b/>
          <w:sz w:val="28"/>
          <w:szCs w:val="28"/>
        </w:rPr>
        <w:t>5</w:t>
      </w:r>
      <w:r w:rsidRPr="005B611A">
        <w:rPr>
          <w:rFonts w:ascii="Times New Roman" w:hAnsi="Times New Roman" w:cs="Times New Roman"/>
          <w:b/>
          <w:sz w:val="28"/>
          <w:szCs w:val="28"/>
        </w:rPr>
        <w:t>. GODINU I PROJEKCIJE ZA 202</w:t>
      </w:r>
      <w:r w:rsidR="005F4019" w:rsidRPr="005B611A">
        <w:rPr>
          <w:rFonts w:ascii="Times New Roman" w:hAnsi="Times New Roman" w:cs="Times New Roman"/>
          <w:b/>
          <w:sz w:val="28"/>
          <w:szCs w:val="28"/>
        </w:rPr>
        <w:t>6</w:t>
      </w:r>
      <w:r w:rsidRPr="005B611A">
        <w:rPr>
          <w:rFonts w:ascii="Times New Roman" w:hAnsi="Times New Roman" w:cs="Times New Roman"/>
          <w:b/>
          <w:sz w:val="28"/>
          <w:szCs w:val="28"/>
        </w:rPr>
        <w:t>. I 202</w:t>
      </w:r>
      <w:r w:rsidR="005F4019" w:rsidRPr="005B611A">
        <w:rPr>
          <w:rFonts w:ascii="Times New Roman" w:hAnsi="Times New Roman" w:cs="Times New Roman"/>
          <w:b/>
          <w:sz w:val="28"/>
          <w:szCs w:val="28"/>
        </w:rPr>
        <w:t>7</w:t>
      </w:r>
      <w:r w:rsidRPr="005B611A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2D613AF" w14:textId="77777777" w:rsidR="007F5688" w:rsidRPr="005B611A" w:rsidRDefault="007F5688" w:rsidP="005B61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BC757C" w14:textId="5C627550" w:rsidR="007F5688" w:rsidRPr="005B611A" w:rsidRDefault="007F5688" w:rsidP="005B611A">
      <w:pPr>
        <w:rPr>
          <w:rFonts w:ascii="Times New Roman" w:hAnsi="Times New Roman" w:cs="Times New Roman"/>
        </w:rPr>
      </w:pPr>
    </w:p>
    <w:p w14:paraId="483B69CF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2A570BAF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6867F81C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77A64B92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41AE147A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4E5470A6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18727277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799DF0C1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3B2A1ECA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59EBFCD4" w14:textId="77777777" w:rsidR="00385D13" w:rsidRPr="005B611A" w:rsidRDefault="00385D13" w:rsidP="005B611A">
      <w:pPr>
        <w:rPr>
          <w:rFonts w:ascii="Times New Roman" w:hAnsi="Times New Roman" w:cs="Times New Roman"/>
        </w:rPr>
      </w:pPr>
    </w:p>
    <w:p w14:paraId="4D4F3BDD" w14:textId="77777777" w:rsidR="00385D13" w:rsidRPr="005B611A" w:rsidRDefault="00385D13" w:rsidP="005B611A">
      <w:pPr>
        <w:rPr>
          <w:rFonts w:ascii="Times New Roman" w:hAnsi="Times New Roman" w:cs="Times New Roman"/>
          <w:sz w:val="24"/>
          <w:szCs w:val="24"/>
        </w:rPr>
      </w:pPr>
    </w:p>
    <w:p w14:paraId="28F3D703" w14:textId="54746B41" w:rsidR="007F5688" w:rsidRPr="005B611A" w:rsidRDefault="00390AF6" w:rsidP="005B611A">
      <w:pPr>
        <w:spacing w:line="360" w:lineRule="auto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lastRenderedPageBreak/>
        <w:t xml:space="preserve">OBRAZLOŽENJE FINANCIJSKOG PLANA </w:t>
      </w:r>
      <w:r w:rsidR="00003DBD" w:rsidRPr="00003DBD">
        <w:rPr>
          <w:rFonts w:ascii="Times New Roman" w:hAnsi="Times New Roman" w:cs="Times New Roman"/>
          <w:b/>
        </w:rPr>
        <w:t>NARODNE KNJIŽNICE I ČITAONICE „NAPREDAK“</w:t>
      </w:r>
    </w:p>
    <w:p w14:paraId="7B822967" w14:textId="44596135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Financijski plan </w:t>
      </w:r>
      <w:r w:rsidR="00385D13" w:rsidRPr="005B611A">
        <w:rPr>
          <w:rFonts w:ascii="Times New Roman" w:hAnsi="Times New Roman" w:cs="Times New Roman"/>
        </w:rPr>
        <w:t xml:space="preserve">Narodne knjižnice i čitaonice „Napredak“ </w:t>
      </w:r>
      <w:r w:rsidRPr="005B611A">
        <w:rPr>
          <w:rFonts w:ascii="Times New Roman" w:hAnsi="Times New Roman" w:cs="Times New Roman"/>
        </w:rPr>
        <w:t>sastoji se od općeg i posebnog dijela.</w:t>
      </w:r>
    </w:p>
    <w:p w14:paraId="4B7B3FB7" w14:textId="33F30EEA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Opći dio sastoji se od  sažetka Računa prihoda i rashoda i Računa financiranja i Računa prihoda i rashoda i </w:t>
      </w:r>
      <w:r w:rsidR="00772FB4" w:rsidRPr="005B611A">
        <w:rPr>
          <w:rFonts w:ascii="Times New Roman" w:hAnsi="Times New Roman" w:cs="Times New Roman"/>
        </w:rPr>
        <w:t>R</w:t>
      </w:r>
      <w:r w:rsidRPr="005B611A">
        <w:rPr>
          <w:rFonts w:ascii="Times New Roman" w:hAnsi="Times New Roman" w:cs="Times New Roman"/>
        </w:rPr>
        <w:t>ačuna financiranja iskazanih prema izvorima financiranja i ekonomskoj klasifikaciji te rashoda iskazanih prema funkcijskoj klasifikaciji.</w:t>
      </w:r>
    </w:p>
    <w:p w14:paraId="469D10C1" w14:textId="0E8FE6A0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Posebni dio financijskog plana sastoji se od plana rashoda i izdataka iskazanih po ekonomskoj klasifikaciji, raspoređenih u programe koji se sastoje od aktivnosti i projekata.</w:t>
      </w:r>
    </w:p>
    <w:p w14:paraId="129899C7" w14:textId="77777777" w:rsidR="007F5688" w:rsidRPr="005B611A" w:rsidRDefault="007F5688" w:rsidP="005B61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01CB9" w14:textId="77777777" w:rsidR="007F5688" w:rsidRPr="005B611A" w:rsidRDefault="00390AF6" w:rsidP="005B61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17522491"/>
      <w:r w:rsidRPr="005B611A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bookmarkEnd w:id="0"/>
    <w:p w14:paraId="336A85E0" w14:textId="77777777" w:rsidR="007F5688" w:rsidRPr="005B611A" w:rsidRDefault="00390AF6" w:rsidP="005B611A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t>SAŽETAK RAČUNA PRIHODA I RASHODA</w:t>
      </w:r>
    </w:p>
    <w:p w14:paraId="189EC3B6" w14:textId="061EF3E8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U 202</w:t>
      </w:r>
      <w:r w:rsidR="00696F6C" w:rsidRPr="005B611A">
        <w:rPr>
          <w:rFonts w:ascii="Times New Roman" w:hAnsi="Times New Roman" w:cs="Times New Roman"/>
          <w:bCs/>
        </w:rPr>
        <w:t>5.</w:t>
      </w:r>
      <w:r w:rsidRPr="005B611A">
        <w:rPr>
          <w:rFonts w:ascii="Times New Roman" w:hAnsi="Times New Roman" w:cs="Times New Roman"/>
          <w:bCs/>
        </w:rPr>
        <w:t xml:space="preserve"> godini planiraju se ukupni prihodi poslovanja u iznosu od </w:t>
      </w:r>
      <w:r w:rsidR="00385D13" w:rsidRPr="005B611A">
        <w:rPr>
          <w:rFonts w:ascii="Times New Roman" w:hAnsi="Times New Roman" w:cs="Times New Roman"/>
          <w:bCs/>
        </w:rPr>
        <w:t xml:space="preserve">61.832,00 </w:t>
      </w:r>
      <w:r w:rsidRPr="005B611A">
        <w:rPr>
          <w:rFonts w:ascii="Times New Roman" w:hAnsi="Times New Roman" w:cs="Times New Roman"/>
          <w:bCs/>
        </w:rPr>
        <w:t>eura, u 202</w:t>
      </w:r>
      <w:r w:rsidR="00696F6C" w:rsidRPr="005B611A">
        <w:rPr>
          <w:rFonts w:ascii="Times New Roman" w:hAnsi="Times New Roman" w:cs="Times New Roman"/>
          <w:bCs/>
        </w:rPr>
        <w:t>6</w:t>
      </w:r>
      <w:r w:rsidRPr="005B611A">
        <w:rPr>
          <w:rFonts w:ascii="Times New Roman" w:hAnsi="Times New Roman" w:cs="Times New Roman"/>
          <w:bCs/>
        </w:rPr>
        <w:t xml:space="preserve">. godini u iznosu od </w:t>
      </w:r>
      <w:r w:rsidR="00385D13" w:rsidRPr="005B611A">
        <w:rPr>
          <w:rFonts w:ascii="Times New Roman" w:hAnsi="Times New Roman" w:cs="Times New Roman"/>
          <w:bCs/>
        </w:rPr>
        <w:t xml:space="preserve">63.260,00 </w:t>
      </w:r>
      <w:r w:rsidRPr="005B611A">
        <w:rPr>
          <w:rFonts w:ascii="Times New Roman" w:hAnsi="Times New Roman" w:cs="Times New Roman"/>
          <w:bCs/>
        </w:rPr>
        <w:t>eura te u 202</w:t>
      </w:r>
      <w:r w:rsidR="00696F6C" w:rsidRPr="005B611A">
        <w:rPr>
          <w:rFonts w:ascii="Times New Roman" w:hAnsi="Times New Roman" w:cs="Times New Roman"/>
          <w:bCs/>
        </w:rPr>
        <w:t>7</w:t>
      </w:r>
      <w:r w:rsidRPr="005B611A">
        <w:rPr>
          <w:rFonts w:ascii="Times New Roman" w:hAnsi="Times New Roman" w:cs="Times New Roman"/>
          <w:bCs/>
        </w:rPr>
        <w:t xml:space="preserve">. godini </w:t>
      </w:r>
      <w:r w:rsidR="00385D13" w:rsidRPr="005B611A">
        <w:rPr>
          <w:rFonts w:ascii="Times New Roman" w:hAnsi="Times New Roman" w:cs="Times New Roman"/>
          <w:bCs/>
        </w:rPr>
        <w:t xml:space="preserve">65.225,00 </w:t>
      </w:r>
      <w:r w:rsidRPr="005B611A">
        <w:rPr>
          <w:rFonts w:ascii="Times New Roman" w:hAnsi="Times New Roman" w:cs="Times New Roman"/>
          <w:bCs/>
        </w:rPr>
        <w:t>eura.</w:t>
      </w:r>
    </w:p>
    <w:p w14:paraId="1DC6E5BA" w14:textId="7CD2931F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Rashodi poslovanja u 202</w:t>
      </w:r>
      <w:r w:rsidR="00696F6C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 xml:space="preserve">. godini planiraju se u iznosu </w:t>
      </w:r>
      <w:r w:rsidR="00385D13" w:rsidRPr="005B611A">
        <w:rPr>
          <w:rFonts w:ascii="Times New Roman" w:hAnsi="Times New Roman" w:cs="Times New Roman"/>
          <w:bCs/>
        </w:rPr>
        <w:t xml:space="preserve">61.832,00 </w:t>
      </w:r>
      <w:r w:rsidRPr="005B611A">
        <w:rPr>
          <w:rFonts w:ascii="Times New Roman" w:hAnsi="Times New Roman" w:cs="Times New Roman"/>
          <w:bCs/>
        </w:rPr>
        <w:t>eura, u 202</w:t>
      </w:r>
      <w:r w:rsidR="00696F6C" w:rsidRPr="005B611A">
        <w:rPr>
          <w:rFonts w:ascii="Times New Roman" w:hAnsi="Times New Roman" w:cs="Times New Roman"/>
          <w:bCs/>
        </w:rPr>
        <w:t>6</w:t>
      </w:r>
      <w:r w:rsidRPr="005B611A">
        <w:rPr>
          <w:rFonts w:ascii="Times New Roman" w:hAnsi="Times New Roman" w:cs="Times New Roman"/>
          <w:bCs/>
        </w:rPr>
        <w:t xml:space="preserve">. u iznosu od </w:t>
      </w:r>
      <w:r w:rsidR="00385D13" w:rsidRPr="005B611A">
        <w:rPr>
          <w:rFonts w:ascii="Times New Roman" w:hAnsi="Times New Roman" w:cs="Times New Roman"/>
          <w:bCs/>
        </w:rPr>
        <w:t xml:space="preserve">63.260,00 </w:t>
      </w:r>
      <w:r w:rsidRPr="005B611A">
        <w:rPr>
          <w:rFonts w:ascii="Times New Roman" w:hAnsi="Times New Roman" w:cs="Times New Roman"/>
          <w:bCs/>
        </w:rPr>
        <w:t>eura te 202</w:t>
      </w:r>
      <w:r w:rsidR="00696F6C" w:rsidRPr="005B611A">
        <w:rPr>
          <w:rFonts w:ascii="Times New Roman" w:hAnsi="Times New Roman" w:cs="Times New Roman"/>
          <w:bCs/>
        </w:rPr>
        <w:t>7</w:t>
      </w:r>
      <w:r w:rsidRPr="005B611A">
        <w:rPr>
          <w:rFonts w:ascii="Times New Roman" w:hAnsi="Times New Roman" w:cs="Times New Roman"/>
          <w:bCs/>
        </w:rPr>
        <w:t xml:space="preserve">. u iznosu od </w:t>
      </w:r>
      <w:r w:rsidR="00385D13" w:rsidRPr="005B611A">
        <w:rPr>
          <w:rFonts w:ascii="Times New Roman" w:hAnsi="Times New Roman" w:cs="Times New Roman"/>
          <w:bCs/>
        </w:rPr>
        <w:t xml:space="preserve">65.225,00 </w:t>
      </w:r>
      <w:r w:rsidRPr="005B611A">
        <w:rPr>
          <w:rFonts w:ascii="Times New Roman" w:hAnsi="Times New Roman" w:cs="Times New Roman"/>
          <w:bCs/>
        </w:rPr>
        <w:t>eura.</w:t>
      </w:r>
    </w:p>
    <w:p w14:paraId="11E73163" w14:textId="6370F4C3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Rashodi za nabavu nefinancijske imovine planirani su u 202</w:t>
      </w:r>
      <w:r w:rsidR="00696F6C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 xml:space="preserve">. godini u iznosu od </w:t>
      </w:r>
      <w:r w:rsidR="00385D13" w:rsidRPr="005B611A">
        <w:rPr>
          <w:rFonts w:ascii="Times New Roman" w:hAnsi="Times New Roman" w:cs="Times New Roman"/>
          <w:bCs/>
        </w:rPr>
        <w:t xml:space="preserve">9.600,00 </w:t>
      </w:r>
      <w:r w:rsidRPr="005B611A">
        <w:rPr>
          <w:rFonts w:ascii="Times New Roman" w:hAnsi="Times New Roman" w:cs="Times New Roman"/>
          <w:bCs/>
        </w:rPr>
        <w:t>eura, u 202</w:t>
      </w:r>
      <w:r w:rsidR="00696F6C" w:rsidRPr="005B611A">
        <w:rPr>
          <w:rFonts w:ascii="Times New Roman" w:hAnsi="Times New Roman" w:cs="Times New Roman"/>
          <w:bCs/>
        </w:rPr>
        <w:t>6</w:t>
      </w:r>
      <w:r w:rsidRPr="005B611A">
        <w:rPr>
          <w:rFonts w:ascii="Times New Roman" w:hAnsi="Times New Roman" w:cs="Times New Roman"/>
          <w:bCs/>
        </w:rPr>
        <w:t xml:space="preserve">. godini u iznosu od </w:t>
      </w:r>
      <w:r w:rsidR="00385D13" w:rsidRPr="005B611A">
        <w:rPr>
          <w:rFonts w:ascii="Times New Roman" w:hAnsi="Times New Roman" w:cs="Times New Roman"/>
          <w:bCs/>
        </w:rPr>
        <w:t>9.00</w:t>
      </w:r>
      <w:r w:rsidR="00772FB4" w:rsidRPr="005B611A">
        <w:rPr>
          <w:rFonts w:ascii="Times New Roman" w:hAnsi="Times New Roman" w:cs="Times New Roman"/>
          <w:bCs/>
        </w:rPr>
        <w:t>0</w:t>
      </w:r>
      <w:r w:rsidRPr="005B611A">
        <w:rPr>
          <w:rFonts w:ascii="Times New Roman" w:hAnsi="Times New Roman" w:cs="Times New Roman"/>
          <w:bCs/>
        </w:rPr>
        <w:t>,00 eura te u 202</w:t>
      </w:r>
      <w:r w:rsidR="00696F6C" w:rsidRPr="005B611A">
        <w:rPr>
          <w:rFonts w:ascii="Times New Roman" w:hAnsi="Times New Roman" w:cs="Times New Roman"/>
          <w:bCs/>
        </w:rPr>
        <w:t>7</w:t>
      </w:r>
      <w:r w:rsidRPr="005B611A">
        <w:rPr>
          <w:rFonts w:ascii="Times New Roman" w:hAnsi="Times New Roman" w:cs="Times New Roman"/>
          <w:bCs/>
        </w:rPr>
        <w:t xml:space="preserve">. godini u iznosu od </w:t>
      </w:r>
      <w:r w:rsidR="00385D13" w:rsidRPr="005B611A">
        <w:rPr>
          <w:rFonts w:ascii="Times New Roman" w:hAnsi="Times New Roman" w:cs="Times New Roman"/>
          <w:bCs/>
        </w:rPr>
        <w:t>9.800</w:t>
      </w:r>
      <w:r w:rsidRPr="005B611A">
        <w:rPr>
          <w:rFonts w:ascii="Times New Roman" w:hAnsi="Times New Roman" w:cs="Times New Roman"/>
          <w:bCs/>
        </w:rPr>
        <w:t>,00 eura.</w:t>
      </w:r>
    </w:p>
    <w:p w14:paraId="6D5E67D2" w14:textId="77777777" w:rsidR="007F5688" w:rsidRPr="005B611A" w:rsidRDefault="00390AF6" w:rsidP="005B611A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t>RAČUN PRIHODA I RASHODA</w:t>
      </w:r>
    </w:p>
    <w:p w14:paraId="59C1E0B8" w14:textId="77777777" w:rsidR="007F5688" w:rsidRPr="005B611A" w:rsidRDefault="007F5688" w:rsidP="005B611A">
      <w:pPr>
        <w:pStyle w:val="Odlomakpopisa"/>
        <w:spacing w:after="0" w:line="240" w:lineRule="auto"/>
        <w:rPr>
          <w:rFonts w:ascii="Times New Roman" w:hAnsi="Times New Roman" w:cs="Times New Roman"/>
          <w:b/>
        </w:rPr>
      </w:pPr>
    </w:p>
    <w:p w14:paraId="7DD6CF60" w14:textId="77777777" w:rsidR="007F5688" w:rsidRPr="005B611A" w:rsidRDefault="00390AF6" w:rsidP="005B611A">
      <w:pPr>
        <w:pStyle w:val="Odlomakpopisa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B611A">
        <w:rPr>
          <w:rFonts w:ascii="Times New Roman" w:hAnsi="Times New Roman" w:cs="Times New Roman"/>
          <w:b/>
          <w:u w:val="single"/>
        </w:rPr>
        <w:t>RAČUN PRIHODA</w:t>
      </w:r>
    </w:p>
    <w:p w14:paraId="34DEA297" w14:textId="67DCD2E1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Ukupni prihodi u 202</w:t>
      </w:r>
      <w:r w:rsidR="00696F6C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>. godini planiraju se u financijskom planu na razini skupine, a iskazani su prema izvorima financiranja i ekonomskoj klasifikaciji.</w:t>
      </w:r>
    </w:p>
    <w:p w14:paraId="5C10597D" w14:textId="63E21591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bookmarkStart w:id="1" w:name="_Hlk117519949"/>
      <w:r w:rsidRPr="005B611A">
        <w:rPr>
          <w:rFonts w:ascii="Times New Roman" w:hAnsi="Times New Roman" w:cs="Times New Roman"/>
          <w:bCs/>
        </w:rPr>
        <w:t>Prihodi poslovanja u 202</w:t>
      </w:r>
      <w:r w:rsidR="00696F6C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 xml:space="preserve">. godini planiraju se u iznosu od </w:t>
      </w:r>
      <w:r w:rsidR="00385D13" w:rsidRPr="005B611A">
        <w:rPr>
          <w:rFonts w:ascii="Times New Roman" w:hAnsi="Times New Roman" w:cs="Times New Roman"/>
          <w:bCs/>
        </w:rPr>
        <w:t xml:space="preserve">61.832,00 </w:t>
      </w:r>
      <w:r w:rsidRPr="005B611A">
        <w:rPr>
          <w:rFonts w:ascii="Times New Roman" w:hAnsi="Times New Roman" w:cs="Times New Roman"/>
          <w:bCs/>
        </w:rPr>
        <w:t>eura, a sastoje se od sljedećih prihoda:</w:t>
      </w:r>
      <w:bookmarkEnd w:id="1"/>
    </w:p>
    <w:p w14:paraId="7A45FA0E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0AAFFD5E" w14:textId="418F43C5" w:rsidR="0023483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/>
        </w:rPr>
        <w:t xml:space="preserve">Skupina 63 – pomoći iz inozemstva i od subjekata unutar općeg proračuna </w:t>
      </w:r>
      <w:r w:rsidRPr="005B611A">
        <w:rPr>
          <w:rFonts w:ascii="Times New Roman" w:hAnsi="Times New Roman" w:cs="Times New Roman"/>
          <w:bCs/>
        </w:rPr>
        <w:t xml:space="preserve">– planirani su u ukupnom iznosu od </w:t>
      </w:r>
      <w:r w:rsidR="00385D13" w:rsidRPr="005B611A">
        <w:rPr>
          <w:rFonts w:ascii="Times New Roman" w:hAnsi="Times New Roman" w:cs="Times New Roman"/>
          <w:bCs/>
        </w:rPr>
        <w:t>5.000</w:t>
      </w:r>
      <w:r w:rsidRPr="005B611A">
        <w:rPr>
          <w:rFonts w:ascii="Times New Roman" w:hAnsi="Times New Roman" w:cs="Times New Roman"/>
          <w:bCs/>
        </w:rPr>
        <w:t xml:space="preserve">,00 eura. </w:t>
      </w:r>
      <w:bookmarkStart w:id="2" w:name="_Hlk117521842"/>
      <w:r w:rsidR="00234838" w:rsidRPr="005B611A">
        <w:rPr>
          <w:rFonts w:ascii="Times New Roman" w:hAnsi="Times New Roman" w:cs="Times New Roman"/>
          <w:bCs/>
        </w:rPr>
        <w:t xml:space="preserve">Obuhvaćaju planirani prihod iz proračuna </w:t>
      </w:r>
      <w:r w:rsidR="00385D13" w:rsidRPr="005B611A">
        <w:rPr>
          <w:rFonts w:ascii="Times New Roman" w:hAnsi="Times New Roman" w:cs="Times New Roman"/>
          <w:bCs/>
        </w:rPr>
        <w:t xml:space="preserve">Ministarstva kulture </w:t>
      </w:r>
      <w:r w:rsidR="00234838" w:rsidRPr="005B611A">
        <w:rPr>
          <w:rFonts w:ascii="Times New Roman" w:hAnsi="Times New Roman" w:cs="Times New Roman"/>
          <w:bCs/>
        </w:rPr>
        <w:t xml:space="preserve">za </w:t>
      </w:r>
      <w:r w:rsidR="00385D13" w:rsidRPr="005B611A">
        <w:rPr>
          <w:rFonts w:ascii="Times New Roman" w:hAnsi="Times New Roman" w:cs="Times New Roman"/>
          <w:bCs/>
        </w:rPr>
        <w:t>nabavu knjižne i neknjižne građe.</w:t>
      </w:r>
    </w:p>
    <w:p w14:paraId="4B6518AB" w14:textId="77777777" w:rsidR="002061D1" w:rsidRPr="005B611A" w:rsidRDefault="002061D1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bookmarkEnd w:id="2"/>
    <w:p w14:paraId="729E6F0F" w14:textId="77777777" w:rsidR="007F5688" w:rsidRPr="005B611A" w:rsidRDefault="007F5688" w:rsidP="005B611A">
      <w:pPr>
        <w:pStyle w:val="Odlomakpopisa"/>
        <w:spacing w:after="0" w:line="240" w:lineRule="auto"/>
        <w:rPr>
          <w:rFonts w:ascii="Times New Roman" w:hAnsi="Times New Roman" w:cs="Times New Roman"/>
          <w:bCs/>
        </w:rPr>
      </w:pPr>
    </w:p>
    <w:p w14:paraId="431791E7" w14:textId="46907AD0" w:rsidR="007F5688" w:rsidRPr="005B611A" w:rsidRDefault="00390AF6" w:rsidP="005B611A">
      <w:pPr>
        <w:spacing w:after="0" w:line="240" w:lineRule="auto"/>
        <w:ind w:firstLine="360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/>
        </w:rPr>
        <w:t>Skupina 67 – Prihodi iz nadležnog proračuna i od HZZO-a temeljem ugovornih obveza</w:t>
      </w:r>
      <w:r w:rsidRPr="005B611A">
        <w:rPr>
          <w:rFonts w:ascii="Times New Roman" w:hAnsi="Times New Roman" w:cs="Times New Roman"/>
          <w:bCs/>
        </w:rPr>
        <w:t xml:space="preserve">  - planirani su  u iznosu od </w:t>
      </w:r>
      <w:r w:rsidR="0032650E" w:rsidRPr="005B611A">
        <w:rPr>
          <w:rFonts w:ascii="Times New Roman" w:hAnsi="Times New Roman" w:cs="Times New Roman"/>
          <w:bCs/>
        </w:rPr>
        <w:t>5</w:t>
      </w:r>
      <w:r w:rsidR="00697BE2">
        <w:rPr>
          <w:rFonts w:ascii="Times New Roman" w:hAnsi="Times New Roman" w:cs="Times New Roman"/>
          <w:bCs/>
        </w:rPr>
        <w:t>6</w:t>
      </w:r>
      <w:r w:rsidR="0032650E" w:rsidRPr="005B611A">
        <w:rPr>
          <w:rFonts w:ascii="Times New Roman" w:hAnsi="Times New Roman" w:cs="Times New Roman"/>
          <w:bCs/>
        </w:rPr>
        <w:t xml:space="preserve">.832,00 </w:t>
      </w:r>
      <w:r w:rsidRPr="005B611A">
        <w:rPr>
          <w:rFonts w:ascii="Times New Roman" w:hAnsi="Times New Roman" w:cs="Times New Roman"/>
          <w:bCs/>
        </w:rPr>
        <w:t>eura, a ostvaruju se uplatom iz nadležnog proračuna za financiranje rashoda poslovanja i rashoda za nabavu nefinancijske imovine.</w:t>
      </w:r>
    </w:p>
    <w:p w14:paraId="1125D8BA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7E68E873" w14:textId="77777777" w:rsidR="003E2AF8" w:rsidRPr="005B611A" w:rsidRDefault="003E2AF8" w:rsidP="005B61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B1668C6" w14:textId="77777777" w:rsidR="006508F8" w:rsidRPr="005B611A" w:rsidRDefault="006508F8" w:rsidP="005B61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5BE8FC0" w14:textId="3A9D869A" w:rsidR="0032650E" w:rsidRPr="005B611A" w:rsidRDefault="00390AF6" w:rsidP="005B611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B611A">
        <w:rPr>
          <w:rFonts w:ascii="Times New Roman" w:hAnsi="Times New Roman" w:cs="Times New Roman"/>
          <w:b/>
          <w:u w:val="single"/>
        </w:rPr>
        <w:t>RAČUN RASHODA</w:t>
      </w:r>
    </w:p>
    <w:p w14:paraId="110597EB" w14:textId="6B375B83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Ukupni rashodi u 202</w:t>
      </w:r>
      <w:r w:rsidR="00E434D8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 xml:space="preserve">. godini planiraju se u financijskom planu na razini skupine, a iskazani su prema izvorima financiranja i ekonomskoj klasifikaciji te prema funkcijskoj klasifikaciji i iznose ukupno </w:t>
      </w:r>
      <w:r w:rsidR="0032650E" w:rsidRPr="005B611A">
        <w:rPr>
          <w:rFonts w:ascii="Times New Roman" w:hAnsi="Times New Roman" w:cs="Times New Roman"/>
          <w:bCs/>
        </w:rPr>
        <w:t xml:space="preserve">61.832,00 </w:t>
      </w:r>
      <w:r w:rsidRPr="005B611A">
        <w:rPr>
          <w:rFonts w:ascii="Times New Roman" w:hAnsi="Times New Roman" w:cs="Times New Roman"/>
          <w:bCs/>
        </w:rPr>
        <w:t>eura.</w:t>
      </w:r>
    </w:p>
    <w:p w14:paraId="1EA1CBFE" w14:textId="4737914B" w:rsidR="007F5688" w:rsidRPr="005B611A" w:rsidRDefault="00390AF6" w:rsidP="005B611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>Rashodi poslovanja u 202</w:t>
      </w:r>
      <w:r w:rsidR="00E434D8" w:rsidRPr="005B611A">
        <w:rPr>
          <w:rFonts w:ascii="Times New Roman" w:hAnsi="Times New Roman" w:cs="Times New Roman"/>
          <w:bCs/>
        </w:rPr>
        <w:t>5</w:t>
      </w:r>
      <w:r w:rsidRPr="005B611A">
        <w:rPr>
          <w:rFonts w:ascii="Times New Roman" w:hAnsi="Times New Roman" w:cs="Times New Roman"/>
          <w:bCs/>
        </w:rPr>
        <w:t xml:space="preserve">. godini planiraju se u iznosu od </w:t>
      </w:r>
      <w:r w:rsidR="0032650E" w:rsidRPr="005B611A">
        <w:rPr>
          <w:rFonts w:ascii="Times New Roman" w:hAnsi="Times New Roman" w:cs="Times New Roman"/>
          <w:bCs/>
        </w:rPr>
        <w:t xml:space="preserve">52.232,00 </w:t>
      </w:r>
      <w:r w:rsidRPr="005B611A">
        <w:rPr>
          <w:rFonts w:ascii="Times New Roman" w:hAnsi="Times New Roman" w:cs="Times New Roman"/>
          <w:bCs/>
        </w:rPr>
        <w:t>eura, a sastoje se od sljedećih rashoda:</w:t>
      </w:r>
    </w:p>
    <w:p w14:paraId="401B9CE6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7E5F0449" w14:textId="5EAE6B4E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</w:rPr>
        <w:t>Skupina 31 – Rashodi za zaposlene</w:t>
      </w:r>
      <w:r w:rsidRPr="005B611A">
        <w:rPr>
          <w:rFonts w:ascii="Times New Roman" w:hAnsi="Times New Roman" w:cs="Times New Roman"/>
          <w:bCs/>
        </w:rPr>
        <w:t xml:space="preserve"> -  planirani su u ukupnom iznosu od </w:t>
      </w:r>
      <w:r w:rsidR="0032650E" w:rsidRPr="005B611A">
        <w:rPr>
          <w:rFonts w:ascii="Times New Roman" w:hAnsi="Times New Roman" w:cs="Times New Roman"/>
          <w:bCs/>
        </w:rPr>
        <w:t xml:space="preserve">43.000 </w:t>
      </w:r>
      <w:r w:rsidRPr="005B611A">
        <w:rPr>
          <w:rFonts w:ascii="Times New Roman" w:hAnsi="Times New Roman" w:cs="Times New Roman"/>
          <w:bCs/>
        </w:rPr>
        <w:t xml:space="preserve">eura, a </w:t>
      </w:r>
      <w:r w:rsidRPr="005B611A">
        <w:rPr>
          <w:rFonts w:ascii="Times New Roman" w:hAnsi="Times New Roman" w:cs="Times New Roman"/>
        </w:rPr>
        <w:t xml:space="preserve">obuhvaćaju bruto plaće te pripadajuće doprinose i ostale rashode za zaposlene (regres, topli obrok, božićnica, uskrsnica, </w:t>
      </w:r>
      <w:r w:rsidR="00E434D8" w:rsidRPr="005B611A">
        <w:rPr>
          <w:rFonts w:ascii="Times New Roman" w:hAnsi="Times New Roman" w:cs="Times New Roman"/>
        </w:rPr>
        <w:t xml:space="preserve">nagrada za rezultate rada, </w:t>
      </w:r>
      <w:r w:rsidRPr="005B611A">
        <w:rPr>
          <w:rFonts w:ascii="Times New Roman" w:hAnsi="Times New Roman" w:cs="Times New Roman"/>
        </w:rPr>
        <w:t>dar djetetu do 15. godine starosti)</w:t>
      </w:r>
    </w:p>
    <w:p w14:paraId="4DBA9CEF" w14:textId="77777777" w:rsidR="00E434D8" w:rsidRPr="005B611A" w:rsidRDefault="00E434D8" w:rsidP="005B611A">
      <w:pPr>
        <w:spacing w:after="0" w:line="240" w:lineRule="auto"/>
        <w:rPr>
          <w:rFonts w:ascii="Times New Roman" w:hAnsi="Times New Roman" w:cs="Times New Roman"/>
        </w:rPr>
      </w:pPr>
    </w:p>
    <w:p w14:paraId="645774DD" w14:textId="77777777" w:rsidR="0032650E" w:rsidRPr="005B611A" w:rsidRDefault="0032650E" w:rsidP="005B611A">
      <w:pPr>
        <w:spacing w:after="0" w:line="240" w:lineRule="auto"/>
        <w:rPr>
          <w:rFonts w:ascii="Times New Roman" w:hAnsi="Times New Roman" w:cs="Times New Roman"/>
        </w:rPr>
      </w:pPr>
    </w:p>
    <w:p w14:paraId="49B0A8F8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194F0AE3" w14:textId="045F645B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</w:rPr>
        <w:lastRenderedPageBreak/>
        <w:t>Skupina 32 – Materijalni rashodi</w:t>
      </w:r>
      <w:r w:rsidRPr="005B611A">
        <w:rPr>
          <w:rFonts w:ascii="Times New Roman" w:hAnsi="Times New Roman" w:cs="Times New Roman"/>
          <w:bCs/>
        </w:rPr>
        <w:t xml:space="preserve"> – planirani su u ukupnom iznosu od </w:t>
      </w:r>
      <w:r w:rsidR="0032650E" w:rsidRPr="005B611A">
        <w:rPr>
          <w:rFonts w:ascii="Times New Roman" w:hAnsi="Times New Roman" w:cs="Times New Roman"/>
          <w:bCs/>
        </w:rPr>
        <w:t xml:space="preserve">8.941,00 </w:t>
      </w:r>
      <w:r w:rsidRPr="005B611A">
        <w:rPr>
          <w:rFonts w:ascii="Times New Roman" w:hAnsi="Times New Roman" w:cs="Times New Roman"/>
          <w:bCs/>
        </w:rPr>
        <w:t>eura, a sastoje se od naknade troškova zaposlenima (</w:t>
      </w:r>
      <w:r w:rsidRPr="005B611A">
        <w:rPr>
          <w:rFonts w:ascii="Times New Roman" w:hAnsi="Times New Roman" w:cs="Times New Roman"/>
        </w:rPr>
        <w:t xml:space="preserve">naknada za prijevoz na posao i s posla te naknada za korištenje privatnog automobila u službene svrhe), </w:t>
      </w:r>
      <w:r w:rsidRPr="005B611A">
        <w:rPr>
          <w:rFonts w:ascii="Times New Roman" w:hAnsi="Times New Roman" w:cs="Times New Roman"/>
          <w:bCs/>
        </w:rPr>
        <w:t xml:space="preserve"> rashoda za materijal</w:t>
      </w:r>
      <w:r w:rsidR="006205E6" w:rsidRPr="005B611A">
        <w:rPr>
          <w:rFonts w:ascii="Times New Roman" w:hAnsi="Times New Roman" w:cs="Times New Roman"/>
          <w:bCs/>
        </w:rPr>
        <w:t xml:space="preserve"> </w:t>
      </w:r>
      <w:r w:rsidRPr="005B611A">
        <w:rPr>
          <w:rFonts w:ascii="Times New Roman" w:hAnsi="Times New Roman" w:cs="Times New Roman"/>
          <w:bCs/>
        </w:rPr>
        <w:t>i energiju (</w:t>
      </w:r>
      <w:r w:rsidRPr="005B611A">
        <w:rPr>
          <w:rFonts w:ascii="Times New Roman" w:hAnsi="Times New Roman" w:cs="Times New Roman"/>
        </w:rPr>
        <w:t>rashod za uredski materijal</w:t>
      </w:r>
      <w:r w:rsidR="000A4FEC" w:rsidRPr="005B611A">
        <w:rPr>
          <w:rFonts w:ascii="Times New Roman" w:hAnsi="Times New Roman" w:cs="Times New Roman"/>
        </w:rPr>
        <w:t>, časopise i dnevni tisak</w:t>
      </w:r>
      <w:r w:rsidRPr="005B611A">
        <w:rPr>
          <w:rFonts w:ascii="Times New Roman" w:hAnsi="Times New Roman" w:cs="Times New Roman"/>
        </w:rPr>
        <w:t xml:space="preserve"> i ostali materijal za potrebe redovnog poslovanja), rashoda za usluge (rashod za usluge telefona, opskrbu vodom, pričuvu, ugovor o djelu i autorski honorar, </w:t>
      </w:r>
      <w:r w:rsidR="000A4FEC" w:rsidRPr="005B611A">
        <w:rPr>
          <w:rFonts w:ascii="Times New Roman" w:hAnsi="Times New Roman" w:cs="Times New Roman"/>
        </w:rPr>
        <w:t xml:space="preserve">uslugu studentskog servisa, ažuriranje računalnih baza </w:t>
      </w:r>
      <w:r w:rsidRPr="005B611A">
        <w:rPr>
          <w:rFonts w:ascii="Times New Roman" w:hAnsi="Times New Roman" w:cs="Times New Roman"/>
        </w:rPr>
        <w:t>te ostale računalne usluge) i ostali nespomenutih rashoda poslovanja (premija osiguranja, reprezentacija).</w:t>
      </w:r>
    </w:p>
    <w:p w14:paraId="2E27DCA7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</w:rPr>
      </w:pPr>
    </w:p>
    <w:p w14:paraId="4A48C04B" w14:textId="6FCF04D8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</w:rPr>
        <w:t>Skupina 34 – Financijski rashodi</w:t>
      </w:r>
      <w:r w:rsidRPr="005B611A">
        <w:rPr>
          <w:rFonts w:ascii="Times New Roman" w:hAnsi="Times New Roman" w:cs="Times New Roman"/>
        </w:rPr>
        <w:t xml:space="preserve"> – planirani su u ukupnom iznosu od </w:t>
      </w:r>
      <w:r w:rsidR="0032650E" w:rsidRPr="005B611A">
        <w:rPr>
          <w:rFonts w:ascii="Times New Roman" w:hAnsi="Times New Roman" w:cs="Times New Roman"/>
        </w:rPr>
        <w:t>291</w:t>
      </w:r>
      <w:r w:rsidRPr="005B611A">
        <w:rPr>
          <w:rFonts w:ascii="Times New Roman" w:hAnsi="Times New Roman" w:cs="Times New Roman"/>
        </w:rPr>
        <w:t>,00 eura. Obuhvaćaju rashode za obavljanje usluga platnog prometa putem transakc</w:t>
      </w:r>
      <w:r w:rsidR="000A4FEC" w:rsidRPr="005B611A">
        <w:rPr>
          <w:rFonts w:ascii="Times New Roman" w:hAnsi="Times New Roman" w:cs="Times New Roman"/>
        </w:rPr>
        <w:t>ijskog računa otvorenog u banci.</w:t>
      </w:r>
    </w:p>
    <w:p w14:paraId="58E271AF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</w:rPr>
      </w:pPr>
    </w:p>
    <w:p w14:paraId="0230279C" w14:textId="3027A686" w:rsidR="007F5688" w:rsidRPr="005B611A" w:rsidRDefault="00390AF6" w:rsidP="005B611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Rashodi za nabavu nefinancijske imovine u 202</w:t>
      </w:r>
      <w:r w:rsidR="006C5B99" w:rsidRPr="005B611A">
        <w:rPr>
          <w:rFonts w:ascii="Times New Roman" w:hAnsi="Times New Roman" w:cs="Times New Roman"/>
        </w:rPr>
        <w:t>5</w:t>
      </w:r>
      <w:r w:rsidRPr="005B611A">
        <w:rPr>
          <w:rFonts w:ascii="Times New Roman" w:hAnsi="Times New Roman" w:cs="Times New Roman"/>
        </w:rPr>
        <w:t xml:space="preserve">. godini planiraju se u ukupnom iznosu od </w:t>
      </w:r>
      <w:r w:rsidR="0032650E" w:rsidRPr="005B611A">
        <w:rPr>
          <w:rFonts w:ascii="Times New Roman" w:hAnsi="Times New Roman" w:cs="Times New Roman"/>
        </w:rPr>
        <w:t>9.600</w:t>
      </w:r>
      <w:r w:rsidR="006C5B99" w:rsidRPr="005B611A">
        <w:rPr>
          <w:rFonts w:ascii="Times New Roman" w:hAnsi="Times New Roman" w:cs="Times New Roman"/>
        </w:rPr>
        <w:t>,00</w:t>
      </w:r>
      <w:r w:rsidRPr="005B611A">
        <w:rPr>
          <w:rFonts w:ascii="Times New Roman" w:hAnsi="Times New Roman" w:cs="Times New Roman"/>
        </w:rPr>
        <w:t xml:space="preserve"> eura i sastoje se od sljedećih rashoda:</w:t>
      </w:r>
    </w:p>
    <w:p w14:paraId="0C6C47C5" w14:textId="77777777" w:rsidR="007F5688" w:rsidRPr="005B611A" w:rsidRDefault="007F5688" w:rsidP="005B611A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3109F79C" w14:textId="41008BAE" w:rsidR="007F5688" w:rsidRPr="005B611A" w:rsidRDefault="00390AF6" w:rsidP="005B611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</w:rPr>
        <w:t>Skupina 42 – Rashodi za nabavu proizvedene dugotrajne imovine</w:t>
      </w:r>
      <w:r w:rsidRPr="005B611A">
        <w:rPr>
          <w:rFonts w:ascii="Times New Roman" w:hAnsi="Times New Roman" w:cs="Times New Roman"/>
        </w:rPr>
        <w:t xml:space="preserve"> -  planirani su u iznosu od </w:t>
      </w:r>
      <w:r w:rsidR="0032650E" w:rsidRPr="005B611A">
        <w:rPr>
          <w:rFonts w:ascii="Times New Roman" w:hAnsi="Times New Roman" w:cs="Times New Roman"/>
        </w:rPr>
        <w:t>9.60</w:t>
      </w:r>
      <w:r w:rsidR="006C5B99" w:rsidRPr="005B611A">
        <w:rPr>
          <w:rFonts w:ascii="Times New Roman" w:hAnsi="Times New Roman" w:cs="Times New Roman"/>
        </w:rPr>
        <w:t>0,00</w:t>
      </w:r>
      <w:r w:rsidRPr="005B611A">
        <w:rPr>
          <w:rFonts w:ascii="Times New Roman" w:hAnsi="Times New Roman" w:cs="Times New Roman"/>
        </w:rPr>
        <w:t xml:space="preserve"> eura, a utrošiti će se  nabavu knjiga i za nabavu opreme za knjižnicu.</w:t>
      </w:r>
    </w:p>
    <w:p w14:paraId="505F4F0D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73687A9D" w14:textId="7C2C20DE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 xml:space="preserve">Rashodi prema funkcijskoj klasifikaciji, 082 Službe kulture, iznose </w:t>
      </w:r>
      <w:r w:rsidR="0032650E" w:rsidRPr="005B611A">
        <w:rPr>
          <w:rFonts w:ascii="Times New Roman" w:hAnsi="Times New Roman" w:cs="Times New Roman"/>
          <w:bCs/>
        </w:rPr>
        <w:t xml:space="preserve">61.832,00 </w:t>
      </w:r>
      <w:r w:rsidRPr="005B611A">
        <w:rPr>
          <w:rFonts w:ascii="Times New Roman" w:hAnsi="Times New Roman" w:cs="Times New Roman"/>
          <w:bCs/>
        </w:rPr>
        <w:t>eura.</w:t>
      </w:r>
    </w:p>
    <w:p w14:paraId="0A34D186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Cs/>
        </w:rPr>
      </w:pPr>
    </w:p>
    <w:p w14:paraId="2F813F55" w14:textId="43F5DBB6" w:rsidR="007F5688" w:rsidRPr="005B611A" w:rsidRDefault="0032650E" w:rsidP="005B611A">
      <w:pPr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 xml:space="preserve">Narodna knjižnica i čitaonica „Napredak“ </w:t>
      </w:r>
      <w:r w:rsidR="00390AF6" w:rsidRPr="005B611A">
        <w:rPr>
          <w:rFonts w:ascii="Times New Roman" w:hAnsi="Times New Roman" w:cs="Times New Roman"/>
          <w:bCs/>
        </w:rPr>
        <w:t>u financijskom planu za 202</w:t>
      </w:r>
      <w:r w:rsidR="006057D2" w:rsidRPr="005B611A">
        <w:rPr>
          <w:rFonts w:ascii="Times New Roman" w:hAnsi="Times New Roman" w:cs="Times New Roman"/>
          <w:bCs/>
        </w:rPr>
        <w:t>5</w:t>
      </w:r>
      <w:r w:rsidR="00390AF6" w:rsidRPr="005B611A">
        <w:rPr>
          <w:rFonts w:ascii="Times New Roman" w:hAnsi="Times New Roman" w:cs="Times New Roman"/>
          <w:bCs/>
        </w:rPr>
        <w:t>. godinu i projekcijama za 202</w:t>
      </w:r>
      <w:r w:rsidR="006057D2" w:rsidRPr="005B611A">
        <w:rPr>
          <w:rFonts w:ascii="Times New Roman" w:hAnsi="Times New Roman" w:cs="Times New Roman"/>
          <w:bCs/>
        </w:rPr>
        <w:t>6</w:t>
      </w:r>
      <w:r w:rsidR="00390AF6" w:rsidRPr="005B611A">
        <w:rPr>
          <w:rFonts w:ascii="Times New Roman" w:hAnsi="Times New Roman" w:cs="Times New Roman"/>
          <w:bCs/>
        </w:rPr>
        <w:t>. i 202</w:t>
      </w:r>
      <w:r w:rsidR="006057D2" w:rsidRPr="005B611A">
        <w:rPr>
          <w:rFonts w:ascii="Times New Roman" w:hAnsi="Times New Roman" w:cs="Times New Roman"/>
          <w:bCs/>
        </w:rPr>
        <w:t>7</w:t>
      </w:r>
      <w:r w:rsidR="00390AF6" w:rsidRPr="005B611A">
        <w:rPr>
          <w:rFonts w:ascii="Times New Roman" w:hAnsi="Times New Roman" w:cs="Times New Roman"/>
          <w:bCs/>
        </w:rPr>
        <w:t>. godinu planira prihode jednake rashodima tako da financijski plan ne sadrži preneseni višak ili preneseni manjak prihoda nad rashodima.</w:t>
      </w:r>
    </w:p>
    <w:p w14:paraId="0C67669D" w14:textId="77777777" w:rsidR="007F5688" w:rsidRPr="005B611A" w:rsidRDefault="00390AF6" w:rsidP="005B61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11A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</w:p>
    <w:p w14:paraId="75D85A7E" w14:textId="49FAA0B8" w:rsidR="007F5688" w:rsidRPr="005B611A" w:rsidRDefault="00390AF6" w:rsidP="005B611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B611A">
        <w:rPr>
          <w:rFonts w:ascii="Times New Roman" w:eastAsia="Times New Roman" w:hAnsi="Times New Roman" w:cs="Times New Roman"/>
        </w:rPr>
        <w:t xml:space="preserve">Obrazloženje posebnog dijela financijskog plana </w:t>
      </w:r>
      <w:r w:rsidR="0032650E" w:rsidRPr="005B611A">
        <w:rPr>
          <w:rFonts w:ascii="Times New Roman" w:eastAsia="Times New Roman" w:hAnsi="Times New Roman" w:cs="Times New Roman"/>
        </w:rPr>
        <w:t xml:space="preserve">Narodne knjižnice i čitaonice „Napredak“ </w:t>
      </w:r>
      <w:r w:rsidRPr="005B611A">
        <w:rPr>
          <w:rFonts w:ascii="Times New Roman" w:eastAsia="Times New Roman" w:hAnsi="Times New Roman" w:cs="Times New Roman"/>
        </w:rPr>
        <w:t>sastoji se od obrazloženja programa koje se daje kroz obrazloženje aktivnosti i projekata zajedno s ciljevima i pokazateljima uspješnosti iz akata strateškog planiranja i godišnjeg plana rada.</w:t>
      </w:r>
    </w:p>
    <w:p w14:paraId="08147C3A" w14:textId="77777777" w:rsidR="007F5688" w:rsidRPr="005B611A" w:rsidRDefault="007F5688" w:rsidP="005B611A">
      <w:pPr>
        <w:spacing w:line="240" w:lineRule="auto"/>
        <w:rPr>
          <w:rFonts w:ascii="Times New Roman" w:hAnsi="Times New Roman" w:cs="Times New Roman"/>
          <w:b/>
        </w:rPr>
      </w:pPr>
    </w:p>
    <w:p w14:paraId="14EE78A4" w14:textId="6892971A" w:rsidR="007F5688" w:rsidRPr="005B611A" w:rsidRDefault="00390AF6" w:rsidP="005B611A">
      <w:pPr>
        <w:spacing w:line="240" w:lineRule="auto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t xml:space="preserve">PROGRAM </w:t>
      </w:r>
      <w:r w:rsidR="0032650E" w:rsidRPr="005B611A">
        <w:rPr>
          <w:rFonts w:ascii="Times New Roman" w:hAnsi="Times New Roman" w:cs="Times New Roman"/>
          <w:b/>
        </w:rPr>
        <w:t>1007</w:t>
      </w:r>
      <w:r w:rsidRPr="005B611A">
        <w:rPr>
          <w:rFonts w:ascii="Times New Roman" w:hAnsi="Times New Roman" w:cs="Times New Roman"/>
          <w:b/>
        </w:rPr>
        <w:t xml:space="preserve"> </w:t>
      </w:r>
      <w:r w:rsidR="0032650E" w:rsidRPr="005B611A">
        <w:rPr>
          <w:rFonts w:ascii="Times New Roman" w:hAnsi="Times New Roman" w:cs="Times New Roman"/>
          <w:b/>
        </w:rPr>
        <w:t>PROMICANJE KULTURE</w:t>
      </w:r>
    </w:p>
    <w:p w14:paraId="1B96EE91" w14:textId="2EF49740" w:rsidR="007F5688" w:rsidRPr="005B611A" w:rsidRDefault="00390AF6" w:rsidP="005B611A">
      <w:pPr>
        <w:spacing w:line="240" w:lineRule="auto"/>
        <w:ind w:firstLine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Za realizaciju programa redovne knjižnične djelatnosti u 202</w:t>
      </w:r>
      <w:r w:rsidR="006057D2" w:rsidRPr="005B611A">
        <w:rPr>
          <w:rFonts w:ascii="Times New Roman" w:hAnsi="Times New Roman" w:cs="Times New Roman"/>
        </w:rPr>
        <w:t>5</w:t>
      </w:r>
      <w:r w:rsidRPr="005B611A">
        <w:rPr>
          <w:rFonts w:ascii="Times New Roman" w:hAnsi="Times New Roman" w:cs="Times New Roman"/>
        </w:rPr>
        <w:t xml:space="preserve">. godini u financijskom plana planirani prihodi iznose </w:t>
      </w:r>
      <w:r w:rsidR="00AB6EA0" w:rsidRPr="005B611A">
        <w:rPr>
          <w:rFonts w:ascii="Times New Roman" w:hAnsi="Times New Roman" w:cs="Times New Roman"/>
        </w:rPr>
        <w:t xml:space="preserve">61.832,00 </w:t>
      </w:r>
      <w:r w:rsidRPr="005B611A">
        <w:rPr>
          <w:rFonts w:ascii="Times New Roman" w:hAnsi="Times New Roman" w:cs="Times New Roman"/>
        </w:rPr>
        <w:t xml:space="preserve">eura i raspoređeni su na financiranje aktivnosti </w:t>
      </w:r>
      <w:r w:rsidR="00F61066" w:rsidRPr="005B611A">
        <w:rPr>
          <w:rFonts w:ascii="Times New Roman" w:hAnsi="Times New Roman" w:cs="Times New Roman"/>
        </w:rPr>
        <w:t xml:space="preserve">i projekata </w:t>
      </w:r>
      <w:r w:rsidRPr="005B611A">
        <w:rPr>
          <w:rFonts w:ascii="Times New Roman" w:hAnsi="Times New Roman" w:cs="Times New Roman"/>
        </w:rPr>
        <w:t>unutar navedenog programa kako slijedi:</w:t>
      </w:r>
    </w:p>
    <w:p w14:paraId="084AF2FE" w14:textId="17106A25" w:rsidR="007F5688" w:rsidRPr="005B611A" w:rsidRDefault="00390AF6" w:rsidP="005B611A">
      <w:pPr>
        <w:spacing w:line="240" w:lineRule="auto"/>
        <w:rPr>
          <w:rFonts w:ascii="Times New Roman" w:hAnsi="Times New Roman" w:cs="Times New Roman"/>
          <w:b/>
          <w:bCs/>
        </w:rPr>
      </w:pPr>
      <w:r w:rsidRPr="005B611A">
        <w:rPr>
          <w:rFonts w:ascii="Times New Roman" w:hAnsi="Times New Roman" w:cs="Times New Roman"/>
          <w:b/>
          <w:bCs/>
        </w:rPr>
        <w:t>Aktivnost: A</w:t>
      </w:r>
      <w:r w:rsidR="00AB6EA0" w:rsidRPr="005B611A">
        <w:rPr>
          <w:rFonts w:ascii="Times New Roman" w:hAnsi="Times New Roman" w:cs="Times New Roman"/>
          <w:b/>
          <w:bCs/>
        </w:rPr>
        <w:t>100701</w:t>
      </w:r>
      <w:r w:rsidRPr="005B611A">
        <w:rPr>
          <w:rFonts w:ascii="Times New Roman" w:hAnsi="Times New Roman" w:cs="Times New Roman"/>
          <w:b/>
          <w:bCs/>
        </w:rPr>
        <w:t xml:space="preserve"> Djelatnost knjižnice</w:t>
      </w:r>
    </w:p>
    <w:p w14:paraId="3E58A43C" w14:textId="785B3502" w:rsidR="007F5688" w:rsidRPr="005B611A" w:rsidRDefault="00AB6EA0" w:rsidP="005B611A">
      <w:pPr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Narodna knjižnica i čitaonica „Napredak“ </w:t>
      </w:r>
      <w:r w:rsidR="00390AF6" w:rsidRPr="005B611A">
        <w:rPr>
          <w:rFonts w:ascii="Times New Roman" w:hAnsi="Times New Roman" w:cs="Times New Roman"/>
        </w:rPr>
        <w:t xml:space="preserve">kulturno je, informacijsko, edukativno i društveno-komunikacijsko središte koje osigurava ravnopravan pristup izvorima znanja, informacijama i kulturnim sadržajima. U sklopu svoje djelatnosti </w:t>
      </w:r>
      <w:r w:rsidRPr="005B611A">
        <w:rPr>
          <w:rFonts w:ascii="Times New Roman" w:hAnsi="Times New Roman" w:cs="Times New Roman"/>
        </w:rPr>
        <w:t xml:space="preserve">Narodna knjižnica i čitaonica „Napredak“ </w:t>
      </w:r>
      <w:r w:rsidR="00390AF6" w:rsidRPr="005B611A">
        <w:rPr>
          <w:rFonts w:ascii="Times New Roman" w:hAnsi="Times New Roman" w:cs="Times New Roman"/>
        </w:rPr>
        <w:t>provodi sljedeće aktivnosti: nabava, stručna obrada, pohrana, čuvanje, zaštita, posudba i davanje</w:t>
      </w:r>
      <w:r w:rsidRPr="005B611A">
        <w:rPr>
          <w:rFonts w:ascii="Times New Roman" w:hAnsi="Times New Roman" w:cs="Times New Roman"/>
        </w:rPr>
        <w:t xml:space="preserve"> na korištenje knjižnične građe te</w:t>
      </w:r>
      <w:r w:rsidR="00390AF6" w:rsidRPr="005B611A">
        <w:rPr>
          <w:rFonts w:ascii="Times New Roman" w:hAnsi="Times New Roman" w:cs="Times New Roman"/>
        </w:rPr>
        <w:t xml:space="preserve"> pružanje informacijski usluga</w:t>
      </w:r>
      <w:r w:rsidRPr="005B611A">
        <w:rPr>
          <w:rFonts w:ascii="Times New Roman" w:hAnsi="Times New Roman" w:cs="Times New Roman"/>
        </w:rPr>
        <w:t>.</w:t>
      </w:r>
    </w:p>
    <w:p w14:paraId="6F0D3082" w14:textId="5E0D87DC" w:rsidR="007F5688" w:rsidRPr="005B611A" w:rsidRDefault="00AB6EA0" w:rsidP="005B611A">
      <w:pPr>
        <w:ind w:firstLine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Financijski plan</w:t>
      </w:r>
      <w:r w:rsidR="00390AF6" w:rsidRPr="005B611A">
        <w:rPr>
          <w:rFonts w:ascii="Times New Roman" w:hAnsi="Times New Roman" w:cs="Times New Roman"/>
        </w:rPr>
        <w:t xml:space="preserve"> knjižnice sadrži rashode potrebne za realizaciju navedene aktivnosti </w:t>
      </w:r>
      <w:r w:rsidR="00DB3DFA" w:rsidRPr="005B611A">
        <w:rPr>
          <w:rFonts w:ascii="Times New Roman" w:hAnsi="Times New Roman" w:cs="Times New Roman"/>
        </w:rPr>
        <w:t xml:space="preserve">u iznosu od  </w:t>
      </w:r>
      <w:r w:rsidRPr="005B611A">
        <w:rPr>
          <w:rFonts w:ascii="Times New Roman" w:hAnsi="Times New Roman" w:cs="Times New Roman"/>
        </w:rPr>
        <w:t>52.232,00</w:t>
      </w:r>
      <w:r w:rsidR="00DB3DFA" w:rsidRPr="005B611A">
        <w:rPr>
          <w:rFonts w:ascii="Times New Roman" w:hAnsi="Times New Roman" w:cs="Times New Roman"/>
        </w:rPr>
        <w:t xml:space="preserve"> eura </w:t>
      </w:r>
      <w:r w:rsidR="00390AF6" w:rsidRPr="005B611A">
        <w:rPr>
          <w:rFonts w:ascii="Times New Roman" w:hAnsi="Times New Roman" w:cs="Times New Roman"/>
        </w:rPr>
        <w:t>kako slijedi:</w:t>
      </w:r>
    </w:p>
    <w:p w14:paraId="680AD699" w14:textId="4821DFC2" w:rsidR="007F5688" w:rsidRPr="005B611A" w:rsidRDefault="00390AF6" w:rsidP="005B61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  <w:u w:val="single"/>
        </w:rPr>
        <w:t>1. Skupina 31 - Rashodi za zaposlene</w:t>
      </w:r>
      <w:r w:rsidRPr="005B611A">
        <w:rPr>
          <w:rFonts w:ascii="Times New Roman" w:hAnsi="Times New Roman" w:cs="Times New Roman"/>
        </w:rPr>
        <w:t xml:space="preserve"> obuhvaćaju bruto plaću te pripadajuće doprinose i ostale rashode za djelatnicu knjižnice (regres, topli obrok, božićnica, uskrsnica, dar djetetu do 15. godine starosti), a planiraju se u iznosu od </w:t>
      </w:r>
      <w:r w:rsidR="00AB6EA0" w:rsidRPr="005B611A">
        <w:rPr>
          <w:rFonts w:ascii="Times New Roman" w:hAnsi="Times New Roman" w:cs="Times New Roman"/>
        </w:rPr>
        <w:t>43.000,00</w:t>
      </w:r>
      <w:r w:rsidRPr="005B611A">
        <w:rPr>
          <w:rFonts w:ascii="Times New Roman" w:hAnsi="Times New Roman" w:cs="Times New Roman"/>
        </w:rPr>
        <w:t xml:space="preserve"> eura.</w:t>
      </w:r>
    </w:p>
    <w:p w14:paraId="02D790AA" w14:textId="204570D0" w:rsidR="007F5688" w:rsidRPr="005B611A" w:rsidRDefault="00390AF6" w:rsidP="005B611A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IZVOR FIN</w:t>
      </w:r>
      <w:r w:rsidR="00AB6EA0" w:rsidRPr="005B611A">
        <w:rPr>
          <w:rFonts w:ascii="Times New Roman" w:hAnsi="Times New Roman" w:cs="Times New Roman"/>
        </w:rPr>
        <w:t>A</w:t>
      </w:r>
      <w:r w:rsidRPr="005B611A">
        <w:rPr>
          <w:rFonts w:ascii="Times New Roman" w:hAnsi="Times New Roman" w:cs="Times New Roman"/>
        </w:rPr>
        <w:t>NCIRANJA</w:t>
      </w:r>
    </w:p>
    <w:p w14:paraId="22D57E82" w14:textId="298F0A50" w:rsidR="007F5688" w:rsidRPr="005B611A" w:rsidRDefault="00390AF6" w:rsidP="005B611A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Opći prihodi i primici </w:t>
      </w:r>
      <w:r w:rsidR="00AB6EA0" w:rsidRPr="005B611A">
        <w:rPr>
          <w:rFonts w:ascii="Times New Roman" w:hAnsi="Times New Roman" w:cs="Times New Roman"/>
        </w:rPr>
        <w:t>43.000</w:t>
      </w:r>
      <w:r w:rsidR="006057D2" w:rsidRPr="005B611A">
        <w:rPr>
          <w:rFonts w:ascii="Times New Roman" w:hAnsi="Times New Roman" w:cs="Times New Roman"/>
        </w:rPr>
        <w:t>,00</w:t>
      </w:r>
      <w:r w:rsidRPr="005B611A">
        <w:rPr>
          <w:rFonts w:ascii="Times New Roman" w:hAnsi="Times New Roman" w:cs="Times New Roman"/>
        </w:rPr>
        <w:t xml:space="preserve"> eura</w:t>
      </w:r>
    </w:p>
    <w:p w14:paraId="73631645" w14:textId="77777777" w:rsidR="007F5688" w:rsidRPr="005B611A" w:rsidRDefault="007F5688" w:rsidP="005B611A">
      <w:pPr>
        <w:pStyle w:val="Odlomakpopisa"/>
        <w:spacing w:after="0" w:line="240" w:lineRule="auto"/>
        <w:ind w:left="1080"/>
        <w:rPr>
          <w:rFonts w:ascii="Times New Roman" w:hAnsi="Times New Roman" w:cs="Times New Roman"/>
        </w:rPr>
      </w:pPr>
    </w:p>
    <w:p w14:paraId="3B5A4C21" w14:textId="5131CF8D" w:rsidR="007F5688" w:rsidRPr="005B611A" w:rsidRDefault="00390AF6" w:rsidP="005B61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  <w:u w:val="single"/>
        </w:rPr>
        <w:t>2. Skupina 32 - Materijalni rashodi</w:t>
      </w:r>
      <w:r w:rsidRPr="005B611A">
        <w:rPr>
          <w:rFonts w:ascii="Times New Roman" w:hAnsi="Times New Roman" w:cs="Times New Roman"/>
        </w:rPr>
        <w:t xml:space="preserve"> planirani su u iznosu od </w:t>
      </w:r>
      <w:r w:rsidR="00AB6EA0" w:rsidRPr="005B611A">
        <w:rPr>
          <w:rFonts w:ascii="Times New Roman" w:hAnsi="Times New Roman" w:cs="Times New Roman"/>
        </w:rPr>
        <w:t>8.941</w:t>
      </w:r>
      <w:r w:rsidR="006057D2" w:rsidRPr="005B611A">
        <w:rPr>
          <w:rFonts w:ascii="Times New Roman" w:hAnsi="Times New Roman" w:cs="Times New Roman"/>
        </w:rPr>
        <w:t>,00</w:t>
      </w:r>
      <w:r w:rsidRPr="005B611A">
        <w:rPr>
          <w:rFonts w:ascii="Times New Roman" w:hAnsi="Times New Roman" w:cs="Times New Roman"/>
        </w:rPr>
        <w:t xml:space="preserve"> eura, a obuhvaćaju sljedeće vrste rashoda:</w:t>
      </w:r>
    </w:p>
    <w:p w14:paraId="12275998" w14:textId="5691F156" w:rsidR="007F5688" w:rsidRPr="005B611A" w:rsidRDefault="00390AF6" w:rsidP="005B611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a) Naknade troškova zaposlenima - sadrže rashode za prijevoz zaposlenika s posla i na posao</w:t>
      </w:r>
      <w:r w:rsidR="006057D2" w:rsidRPr="005B611A">
        <w:rPr>
          <w:rFonts w:ascii="Times New Roman" w:hAnsi="Times New Roman" w:cs="Times New Roman"/>
        </w:rPr>
        <w:t xml:space="preserve">, </w:t>
      </w:r>
      <w:r w:rsidR="00AB6EA0" w:rsidRPr="005B611A">
        <w:rPr>
          <w:rFonts w:ascii="Times New Roman" w:hAnsi="Times New Roman" w:cs="Times New Roman"/>
        </w:rPr>
        <w:t>službena putovanja te ostale naknade troškova zaposlenima</w:t>
      </w:r>
    </w:p>
    <w:p w14:paraId="0AA4DA43" w14:textId="37E4649B" w:rsidR="007F5688" w:rsidRPr="005B611A" w:rsidRDefault="00390AF6" w:rsidP="005B611A">
      <w:pPr>
        <w:pStyle w:val="Odlomakpopisa"/>
        <w:spacing w:after="0"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lastRenderedPageBreak/>
        <w:t xml:space="preserve">b) Rashode za materijal i energiju koji obuhvaćaju rashode za uredski materijal, </w:t>
      </w:r>
      <w:r w:rsidR="00775319" w:rsidRPr="005B611A">
        <w:rPr>
          <w:rFonts w:ascii="Times New Roman" w:hAnsi="Times New Roman" w:cs="Times New Roman"/>
        </w:rPr>
        <w:t>energija te materijal i dijelovi za tekuće i investicijsko održavanje</w:t>
      </w:r>
    </w:p>
    <w:p w14:paraId="2D448276" w14:textId="5A4C5877" w:rsidR="00962123" w:rsidRPr="005B611A" w:rsidRDefault="00390AF6" w:rsidP="005B611A">
      <w:pPr>
        <w:pStyle w:val="Odlomakpopisa"/>
        <w:spacing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c) Rashode za usluge - odnose se na </w:t>
      </w:r>
      <w:r w:rsidR="00962123" w:rsidRPr="005B611A">
        <w:rPr>
          <w:rFonts w:ascii="Times New Roman" w:hAnsi="Times New Roman" w:cs="Times New Roman"/>
        </w:rPr>
        <w:t xml:space="preserve">rashod za usluge telefona, </w:t>
      </w:r>
      <w:r w:rsidR="00775319" w:rsidRPr="005B611A">
        <w:rPr>
          <w:rFonts w:ascii="Times New Roman" w:hAnsi="Times New Roman" w:cs="Times New Roman"/>
        </w:rPr>
        <w:t>interneta, pošte i prijevoza, usluge tekućeg i invsticijskog održavanja, usluge promidžbe i informiranja, komunalne te računalne usluge</w:t>
      </w:r>
    </w:p>
    <w:p w14:paraId="0B285C38" w14:textId="3DEAB801" w:rsidR="007F5688" w:rsidRPr="005B611A" w:rsidRDefault="00390AF6" w:rsidP="005B611A">
      <w:pPr>
        <w:pStyle w:val="Odlomakpopisa"/>
        <w:spacing w:line="240" w:lineRule="auto"/>
        <w:ind w:left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d) Ostali nespomenuti rashodi poslovanja namijenjeni su za premije osiguranja i trošak reprezentacije te ostale nepredviđene troškove u radu Knjižnice </w:t>
      </w:r>
      <w:r w:rsidR="0032070C" w:rsidRPr="005B611A">
        <w:rPr>
          <w:rFonts w:ascii="Times New Roman" w:hAnsi="Times New Roman" w:cs="Times New Roman"/>
        </w:rPr>
        <w:t>.</w:t>
      </w:r>
    </w:p>
    <w:p w14:paraId="266686D2" w14:textId="4FF46B85" w:rsidR="007F5688" w:rsidRPr="005B611A" w:rsidRDefault="00390AF6" w:rsidP="005B611A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IZVOR FINANCIRANJA:</w:t>
      </w:r>
    </w:p>
    <w:p w14:paraId="464EDBCA" w14:textId="0B017F4D" w:rsidR="007F5688" w:rsidRPr="005B611A" w:rsidRDefault="00390AF6" w:rsidP="005B611A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Opći prihodi i primici: </w:t>
      </w:r>
      <w:r w:rsidR="00775319" w:rsidRPr="005B611A">
        <w:rPr>
          <w:rFonts w:ascii="Times New Roman" w:hAnsi="Times New Roman" w:cs="Times New Roman"/>
        </w:rPr>
        <w:t>8.941,00</w:t>
      </w:r>
      <w:r w:rsidRPr="005B611A">
        <w:rPr>
          <w:rFonts w:ascii="Times New Roman" w:hAnsi="Times New Roman" w:cs="Times New Roman"/>
        </w:rPr>
        <w:t xml:space="preserve"> eura</w:t>
      </w:r>
    </w:p>
    <w:p w14:paraId="557111E7" w14:textId="77777777" w:rsidR="007F5688" w:rsidRPr="005B611A" w:rsidRDefault="007F5688" w:rsidP="005B611A">
      <w:pPr>
        <w:pStyle w:val="Odlomakpopisa"/>
        <w:spacing w:after="0" w:line="240" w:lineRule="auto"/>
        <w:ind w:left="1080"/>
        <w:rPr>
          <w:rFonts w:ascii="Times New Roman" w:hAnsi="Times New Roman" w:cs="Times New Roman"/>
        </w:rPr>
      </w:pPr>
    </w:p>
    <w:p w14:paraId="6DC8AAAD" w14:textId="6ECDA5A8" w:rsidR="007F5688" w:rsidRPr="005B611A" w:rsidRDefault="00390AF6" w:rsidP="005B611A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  <w:u w:val="single"/>
        </w:rPr>
        <w:t>Skupina 34 - Financijski rashodi</w:t>
      </w:r>
      <w:r w:rsidRPr="005B611A">
        <w:rPr>
          <w:rFonts w:ascii="Times New Roman" w:hAnsi="Times New Roman" w:cs="Times New Roman"/>
        </w:rPr>
        <w:t xml:space="preserve"> odnose se na usluge platnog prometa putem transakcijskog računa otvorenog u banci, a u financijskom planu za 202</w:t>
      </w:r>
      <w:r w:rsidR="00D570B3" w:rsidRPr="005B611A">
        <w:rPr>
          <w:rFonts w:ascii="Times New Roman" w:hAnsi="Times New Roman" w:cs="Times New Roman"/>
        </w:rPr>
        <w:t>5</w:t>
      </w:r>
      <w:r w:rsidRPr="005B611A">
        <w:rPr>
          <w:rFonts w:ascii="Times New Roman" w:hAnsi="Times New Roman" w:cs="Times New Roman"/>
        </w:rPr>
        <w:t xml:space="preserve">. godinu planirano je </w:t>
      </w:r>
      <w:r w:rsidR="00775319" w:rsidRPr="005B611A">
        <w:rPr>
          <w:rFonts w:ascii="Times New Roman" w:hAnsi="Times New Roman" w:cs="Times New Roman"/>
        </w:rPr>
        <w:t>291</w:t>
      </w:r>
      <w:r w:rsidRPr="005B611A">
        <w:rPr>
          <w:rFonts w:ascii="Times New Roman" w:hAnsi="Times New Roman" w:cs="Times New Roman"/>
        </w:rPr>
        <w:t>,00 eura.</w:t>
      </w:r>
    </w:p>
    <w:p w14:paraId="46488DEE" w14:textId="6258FDCA" w:rsidR="007F5688" w:rsidRPr="005B611A" w:rsidRDefault="00390AF6" w:rsidP="005B611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IZVOR FINANCIRANJA:</w:t>
      </w:r>
    </w:p>
    <w:p w14:paraId="6879D0A1" w14:textId="5D49DC10" w:rsidR="007F5688" w:rsidRPr="005B611A" w:rsidRDefault="00390AF6" w:rsidP="005B611A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Opći prihodi i primici: </w:t>
      </w:r>
      <w:r w:rsidR="00D570B3" w:rsidRPr="005B611A">
        <w:rPr>
          <w:rFonts w:ascii="Times New Roman" w:hAnsi="Times New Roman" w:cs="Times New Roman"/>
        </w:rPr>
        <w:t>2</w:t>
      </w:r>
      <w:r w:rsidR="00775319" w:rsidRPr="005B611A">
        <w:rPr>
          <w:rFonts w:ascii="Times New Roman" w:hAnsi="Times New Roman" w:cs="Times New Roman"/>
        </w:rPr>
        <w:t>91</w:t>
      </w:r>
      <w:r w:rsidRPr="005B611A">
        <w:rPr>
          <w:rFonts w:ascii="Times New Roman" w:hAnsi="Times New Roman" w:cs="Times New Roman"/>
        </w:rPr>
        <w:t>,00 eura</w:t>
      </w:r>
    </w:p>
    <w:p w14:paraId="60C19417" w14:textId="77777777" w:rsidR="00F07660" w:rsidRPr="005B611A" w:rsidRDefault="00F07660" w:rsidP="005B611A">
      <w:pPr>
        <w:pStyle w:val="Odlomakpopisa"/>
        <w:spacing w:after="0" w:line="240" w:lineRule="auto"/>
        <w:ind w:left="1428"/>
        <w:rPr>
          <w:rFonts w:ascii="Times New Roman" w:hAnsi="Times New Roman" w:cs="Times New Roman"/>
        </w:rPr>
      </w:pPr>
    </w:p>
    <w:p w14:paraId="1E95BF20" w14:textId="686A3920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</w:rPr>
      </w:pPr>
      <w:bookmarkStart w:id="3" w:name="_Hlk117525163"/>
      <w:r w:rsidRPr="005B611A">
        <w:rPr>
          <w:rFonts w:ascii="Times New Roman" w:hAnsi="Times New Roman" w:cs="Times New Roman"/>
        </w:rPr>
        <w:t xml:space="preserve">Cilj provedene aktivnosti: </w:t>
      </w:r>
      <w:r w:rsidR="006B2E6A" w:rsidRPr="005B611A">
        <w:rPr>
          <w:rFonts w:ascii="Times New Roman" w:hAnsi="Times New Roman" w:cs="Times New Roman"/>
        </w:rPr>
        <w:t>pružanje usluga te postup</w:t>
      </w:r>
      <w:r w:rsidR="007B607B" w:rsidRPr="005B611A">
        <w:rPr>
          <w:rFonts w:ascii="Times New Roman" w:hAnsi="Times New Roman" w:cs="Times New Roman"/>
        </w:rPr>
        <w:t>ci</w:t>
      </w:r>
      <w:r w:rsidR="006B2E6A" w:rsidRPr="005B611A">
        <w:rPr>
          <w:rFonts w:ascii="Times New Roman" w:hAnsi="Times New Roman" w:cs="Times New Roman"/>
        </w:rPr>
        <w:t xml:space="preserve"> odlučivanja i raspodjele sredstava troškova za pojedine usluge</w:t>
      </w:r>
    </w:p>
    <w:p w14:paraId="71D1EA6A" w14:textId="26EF9186" w:rsidR="007F5688" w:rsidRPr="005B611A" w:rsidRDefault="00390AF6" w:rsidP="005B611A">
      <w:p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Pokazatelj uspješnosti: </w:t>
      </w:r>
      <w:r w:rsidR="006778E1" w:rsidRPr="005B611A">
        <w:rPr>
          <w:rFonts w:ascii="Times New Roman" w:hAnsi="Times New Roman" w:cs="Times New Roman"/>
        </w:rPr>
        <w:t>postotak stanovništva učlanjenog u knjižnicu, posudba u odnosu na radne sate</w:t>
      </w:r>
      <w:r w:rsidR="00F61066" w:rsidRPr="005B611A">
        <w:rPr>
          <w:rFonts w:ascii="Times New Roman" w:hAnsi="Times New Roman" w:cs="Times New Roman"/>
        </w:rPr>
        <w:t>.</w:t>
      </w:r>
    </w:p>
    <w:bookmarkEnd w:id="3"/>
    <w:p w14:paraId="1D1AE2C4" w14:textId="77777777" w:rsidR="007F5688" w:rsidRPr="005B611A" w:rsidRDefault="007F5688" w:rsidP="005B611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D48111" w14:textId="77777777" w:rsidR="007F5688" w:rsidRPr="005B611A" w:rsidRDefault="007F5688" w:rsidP="005B611A">
      <w:pPr>
        <w:spacing w:line="240" w:lineRule="auto"/>
        <w:rPr>
          <w:rFonts w:ascii="Times New Roman" w:hAnsi="Times New Roman" w:cs="Times New Roman"/>
        </w:rPr>
      </w:pPr>
    </w:p>
    <w:p w14:paraId="3268415E" w14:textId="0B0D0D9F" w:rsidR="007F5688" w:rsidRPr="005B611A" w:rsidRDefault="00775319" w:rsidP="005B611A">
      <w:pPr>
        <w:spacing w:line="240" w:lineRule="auto"/>
        <w:rPr>
          <w:rFonts w:ascii="Times New Roman" w:hAnsi="Times New Roman" w:cs="Times New Roman"/>
          <w:b/>
        </w:rPr>
      </w:pPr>
      <w:r w:rsidRPr="005B611A">
        <w:rPr>
          <w:rFonts w:ascii="Times New Roman" w:hAnsi="Times New Roman" w:cs="Times New Roman"/>
          <w:b/>
        </w:rPr>
        <w:t>Tekući  projekt: T100704</w:t>
      </w:r>
      <w:r w:rsidR="00390AF6" w:rsidRPr="005B611A">
        <w:rPr>
          <w:rFonts w:ascii="Times New Roman" w:hAnsi="Times New Roman" w:cs="Times New Roman"/>
          <w:b/>
        </w:rPr>
        <w:t xml:space="preserve"> </w:t>
      </w:r>
      <w:r w:rsidRPr="005B611A">
        <w:rPr>
          <w:rFonts w:ascii="Times New Roman" w:hAnsi="Times New Roman" w:cs="Times New Roman"/>
          <w:b/>
        </w:rPr>
        <w:t>Nabava opreme, knjiga i umjetnine</w:t>
      </w:r>
    </w:p>
    <w:p w14:paraId="64A084F8" w14:textId="1014F466" w:rsidR="007F5688" w:rsidRPr="005B611A" w:rsidRDefault="00390AF6" w:rsidP="005B611A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  <w:b/>
          <w:bCs/>
        </w:rPr>
        <w:t>Skupina 42 – Rashodi za nabavu proizvedene dugotrajne imovine</w:t>
      </w:r>
      <w:r w:rsidRPr="005B611A">
        <w:rPr>
          <w:rFonts w:ascii="Times New Roman" w:hAnsi="Times New Roman" w:cs="Times New Roman"/>
        </w:rPr>
        <w:t xml:space="preserve"> -  planirani su u iznosu od </w:t>
      </w:r>
      <w:r w:rsidR="00775319" w:rsidRPr="005B611A">
        <w:rPr>
          <w:rFonts w:ascii="Times New Roman" w:hAnsi="Times New Roman" w:cs="Times New Roman"/>
        </w:rPr>
        <w:t>9.600</w:t>
      </w:r>
      <w:r w:rsidR="00D570B3" w:rsidRPr="005B611A">
        <w:rPr>
          <w:rFonts w:ascii="Times New Roman" w:hAnsi="Times New Roman" w:cs="Times New Roman"/>
        </w:rPr>
        <w:t>,00</w:t>
      </w:r>
      <w:r w:rsidR="00775319" w:rsidRPr="005B611A">
        <w:rPr>
          <w:rFonts w:ascii="Times New Roman" w:hAnsi="Times New Roman" w:cs="Times New Roman"/>
        </w:rPr>
        <w:t xml:space="preserve"> eura.</w:t>
      </w:r>
    </w:p>
    <w:p w14:paraId="7D1A056B" w14:textId="0ED03B12" w:rsidR="007F5688" w:rsidRPr="005B611A" w:rsidRDefault="00390AF6" w:rsidP="005B611A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IZVOR FINANCIRANJA:</w:t>
      </w:r>
    </w:p>
    <w:p w14:paraId="6A4EC637" w14:textId="3891A087" w:rsidR="007F5688" w:rsidRPr="005B611A" w:rsidRDefault="00390AF6" w:rsidP="005B611A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Opći prihodi i primici: </w:t>
      </w:r>
      <w:r w:rsidR="00775319" w:rsidRPr="005B611A">
        <w:rPr>
          <w:rFonts w:ascii="Times New Roman" w:hAnsi="Times New Roman" w:cs="Times New Roman"/>
        </w:rPr>
        <w:t>4.5</w:t>
      </w:r>
      <w:r w:rsidR="00D570B3" w:rsidRPr="005B611A">
        <w:rPr>
          <w:rFonts w:ascii="Times New Roman" w:hAnsi="Times New Roman" w:cs="Times New Roman"/>
        </w:rPr>
        <w:t>00</w:t>
      </w:r>
      <w:r w:rsidR="009735AD" w:rsidRPr="005B611A">
        <w:rPr>
          <w:rFonts w:ascii="Times New Roman" w:hAnsi="Times New Roman" w:cs="Times New Roman"/>
        </w:rPr>
        <w:t>,00</w:t>
      </w:r>
      <w:r w:rsidRPr="005B611A">
        <w:rPr>
          <w:rFonts w:ascii="Times New Roman" w:hAnsi="Times New Roman" w:cs="Times New Roman"/>
        </w:rPr>
        <w:t xml:space="preserve"> eura</w:t>
      </w:r>
    </w:p>
    <w:p w14:paraId="710CEF81" w14:textId="06CC26FF" w:rsidR="007F5688" w:rsidRPr="005B611A" w:rsidRDefault="00390AF6" w:rsidP="005B611A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</w:rPr>
      </w:pPr>
      <w:r w:rsidRPr="005B611A">
        <w:rPr>
          <w:rFonts w:ascii="Times New Roman" w:hAnsi="Times New Roman" w:cs="Times New Roman"/>
          <w:bCs/>
        </w:rPr>
        <w:t xml:space="preserve">Kapitalne pomoći iz državnog proračuna: </w:t>
      </w:r>
      <w:r w:rsidR="00775319" w:rsidRPr="005B611A">
        <w:rPr>
          <w:rFonts w:ascii="Times New Roman" w:hAnsi="Times New Roman" w:cs="Times New Roman"/>
          <w:bCs/>
        </w:rPr>
        <w:t>5.1</w:t>
      </w:r>
      <w:r w:rsidR="00D570B3" w:rsidRPr="005B611A">
        <w:rPr>
          <w:rFonts w:ascii="Times New Roman" w:hAnsi="Times New Roman" w:cs="Times New Roman"/>
          <w:bCs/>
        </w:rPr>
        <w:t>00</w:t>
      </w:r>
      <w:r w:rsidRPr="005B611A">
        <w:rPr>
          <w:rFonts w:ascii="Times New Roman" w:hAnsi="Times New Roman" w:cs="Times New Roman"/>
          <w:bCs/>
        </w:rPr>
        <w:t>,00 eura</w:t>
      </w:r>
    </w:p>
    <w:p w14:paraId="33EA09F7" w14:textId="77777777" w:rsidR="00D570B3" w:rsidRPr="005B611A" w:rsidRDefault="00D570B3" w:rsidP="005B611A">
      <w:pPr>
        <w:pStyle w:val="Odlomakpopisa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3461ECC7" w14:textId="16F73F0A" w:rsidR="007F5688" w:rsidRPr="005B611A" w:rsidRDefault="00390AF6" w:rsidP="005B611A">
      <w:pPr>
        <w:spacing w:line="240" w:lineRule="auto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 xml:space="preserve">Cilj provedene aktivnosti:  nabavom knjižne građe zadovoljiti potrebe za obrazovanjem i cjeloživotnim učenjem, školovanjem, prekvalifikacijom, doškolovanjem ili usavršavanjem u struci, zatim razonodom, osobnim uzdizanjem i informiranjem. Pokazatelj uspješnosti je </w:t>
      </w:r>
      <w:bookmarkStart w:id="4" w:name="_Hlk114829586"/>
      <w:r w:rsidR="007C3210" w:rsidRPr="005B611A">
        <w:rPr>
          <w:rFonts w:ascii="Times New Roman" w:hAnsi="Times New Roman" w:cs="Times New Roman"/>
        </w:rPr>
        <w:t xml:space="preserve">broj nabavljenih knjiga, </w:t>
      </w:r>
      <w:r w:rsidRPr="005B611A">
        <w:rPr>
          <w:rFonts w:ascii="Times New Roman" w:hAnsi="Times New Roman" w:cs="Times New Roman"/>
        </w:rPr>
        <w:t xml:space="preserve">broj posudbi knjižnične građe te broj posjeta vezanih uz posudbu građe. </w:t>
      </w:r>
    </w:p>
    <w:bookmarkEnd w:id="4"/>
    <w:p w14:paraId="2BC56B48" w14:textId="77777777" w:rsidR="007F5688" w:rsidRPr="005B611A" w:rsidRDefault="007F5688" w:rsidP="005B611A">
      <w:pPr>
        <w:spacing w:line="240" w:lineRule="auto"/>
        <w:rPr>
          <w:rFonts w:ascii="Times New Roman" w:hAnsi="Times New Roman" w:cs="Times New Roman"/>
          <w:b/>
        </w:rPr>
      </w:pPr>
    </w:p>
    <w:p w14:paraId="6F32E739" w14:textId="77777777" w:rsidR="008D1F3E" w:rsidRPr="005B611A" w:rsidRDefault="008D1F3E" w:rsidP="005B611A">
      <w:pPr>
        <w:spacing w:line="240" w:lineRule="auto"/>
        <w:rPr>
          <w:rFonts w:ascii="Times New Roman" w:hAnsi="Times New Roman" w:cs="Times New Roman"/>
          <w:b/>
        </w:rPr>
      </w:pPr>
    </w:p>
    <w:p w14:paraId="27A032A2" w14:textId="77777777" w:rsidR="007F5688" w:rsidRPr="005B611A" w:rsidRDefault="007F5688" w:rsidP="005B611A">
      <w:pPr>
        <w:spacing w:line="240" w:lineRule="auto"/>
        <w:rPr>
          <w:rFonts w:ascii="Times New Roman" w:hAnsi="Times New Roman" w:cs="Times New Roman"/>
        </w:rPr>
      </w:pPr>
    </w:p>
    <w:p w14:paraId="47C33C4E" w14:textId="77777777" w:rsidR="007F5688" w:rsidRPr="005B611A" w:rsidRDefault="007F5688" w:rsidP="005B611A">
      <w:pPr>
        <w:spacing w:line="240" w:lineRule="auto"/>
        <w:rPr>
          <w:rFonts w:ascii="Times New Roman" w:hAnsi="Times New Roman" w:cs="Times New Roman"/>
        </w:rPr>
      </w:pPr>
    </w:p>
    <w:p w14:paraId="17CFF95B" w14:textId="6576DEC1" w:rsidR="007F5688" w:rsidRPr="005B611A" w:rsidRDefault="005B611A" w:rsidP="005B611A">
      <w:pPr>
        <w:spacing w:line="240" w:lineRule="auto"/>
        <w:ind w:left="4956"/>
        <w:jc w:val="right"/>
        <w:rPr>
          <w:rFonts w:ascii="Times New Roman" w:hAnsi="Times New Roman" w:cs="Times New Roman"/>
        </w:rPr>
      </w:pPr>
      <w:r w:rsidRPr="005B611A">
        <w:rPr>
          <w:rFonts w:ascii="Times New Roman" w:hAnsi="Times New Roman" w:cs="Times New Roman"/>
        </w:rPr>
        <w:t>Vršitelj dužnosti ravnatelja</w:t>
      </w:r>
    </w:p>
    <w:p w14:paraId="209DE8D5" w14:textId="3D2386CD" w:rsidR="007F5688" w:rsidRPr="005B611A" w:rsidRDefault="005B611A" w:rsidP="005B611A">
      <w:pPr>
        <w:spacing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5B611A">
        <w:rPr>
          <w:rFonts w:ascii="Times New Roman" w:hAnsi="Times New Roman" w:cs="Times New Roman"/>
        </w:rPr>
        <w:t>Ivana Ešegović</w:t>
      </w:r>
    </w:p>
    <w:sectPr w:rsidR="007F5688" w:rsidRPr="005B611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9660" w14:textId="77777777" w:rsidR="00EB1599" w:rsidRDefault="00EB1599">
      <w:pPr>
        <w:spacing w:after="0" w:line="240" w:lineRule="auto"/>
      </w:pPr>
      <w:r>
        <w:separator/>
      </w:r>
    </w:p>
  </w:endnote>
  <w:endnote w:type="continuationSeparator" w:id="0">
    <w:p w14:paraId="201A401E" w14:textId="77777777" w:rsidR="00EB1599" w:rsidRDefault="00E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5998"/>
      <w:docPartObj>
        <w:docPartGallery w:val="Page Numbers (Bottom of Page)"/>
        <w:docPartUnique/>
      </w:docPartObj>
    </w:sdtPr>
    <w:sdtContent>
      <w:p w14:paraId="2150D344" w14:textId="77777777" w:rsidR="007F5688" w:rsidRDefault="00390AF6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BD">
          <w:rPr>
            <w:noProof/>
          </w:rPr>
          <w:t>2</w:t>
        </w:r>
        <w:r>
          <w:fldChar w:fldCharType="end"/>
        </w:r>
      </w:p>
    </w:sdtContent>
  </w:sdt>
  <w:p w14:paraId="34C599B7" w14:textId="77777777" w:rsidR="007F5688" w:rsidRDefault="007F56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F59D" w14:textId="77777777" w:rsidR="00EB1599" w:rsidRDefault="00EB1599">
      <w:pPr>
        <w:spacing w:after="0" w:line="240" w:lineRule="auto"/>
      </w:pPr>
      <w:r>
        <w:separator/>
      </w:r>
    </w:p>
  </w:footnote>
  <w:footnote w:type="continuationSeparator" w:id="0">
    <w:p w14:paraId="310EA95C" w14:textId="77777777" w:rsidR="00EB1599" w:rsidRDefault="00EB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8C7" w14:textId="77777777" w:rsidR="007F5688" w:rsidRDefault="007F5688">
    <w:pPr>
      <w:pStyle w:val="Zaglavlje"/>
    </w:pPr>
  </w:p>
  <w:tbl>
    <w:tblPr>
      <w:tblStyle w:val="Reetkatablice"/>
      <w:tblpPr w:leftFromText="180" w:rightFromText="180" w:vertAnchor="text" w:horzAnchor="page" w:tblpX="1" w:tblpY="1"/>
      <w:tblW w:w="11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46"/>
    </w:tblGrid>
    <w:tr w:rsidR="007F5688" w14:paraId="47CE683E" w14:textId="77777777">
      <w:trPr>
        <w:trHeight w:val="2258"/>
      </w:trPr>
      <w:tc>
        <w:tcPr>
          <w:tcW w:w="2830" w:type="dxa"/>
        </w:tcPr>
        <w:p w14:paraId="1183AAD7" w14:textId="0FE5947B" w:rsidR="007F5688" w:rsidRDefault="00390AF6">
          <w:pPr>
            <w:ind w:right="-1417"/>
          </w:pPr>
          <w:r>
            <w:t xml:space="preserve"> </w:t>
          </w:r>
        </w:p>
      </w:tc>
      <w:tc>
        <w:tcPr>
          <w:tcW w:w="8946" w:type="dxa"/>
        </w:tcPr>
        <w:p w14:paraId="033DA6FE" w14:textId="64F115FE" w:rsidR="00385D13" w:rsidRDefault="00390AF6" w:rsidP="00385D13">
          <w:pPr>
            <w:spacing w:line="360" w:lineRule="auto"/>
            <w:ind w:left="-388" w:right="-1417"/>
            <w:rPr>
              <w:rFonts w:ascii="Segoe Print" w:hAnsi="Segoe Print"/>
              <w:b/>
              <w:sz w:val="32"/>
              <w:szCs w:val="32"/>
            </w:rPr>
          </w:pPr>
          <w:r>
            <w:rPr>
              <w:rFonts w:ascii="Segoe Print" w:hAnsi="Segoe Print"/>
              <w:b/>
              <w:sz w:val="48"/>
              <w:szCs w:val="48"/>
            </w:rPr>
            <w:t xml:space="preserve">  </w:t>
          </w:r>
        </w:p>
        <w:p w14:paraId="01918CAD" w14:textId="5ED33080" w:rsidR="007F5688" w:rsidRDefault="007F5688">
          <w:pPr>
            <w:spacing w:line="360" w:lineRule="auto"/>
            <w:ind w:right="-1417"/>
            <w:rPr>
              <w:rFonts w:ascii="Segoe Print" w:hAnsi="Segoe Print"/>
              <w:b/>
              <w:sz w:val="32"/>
              <w:szCs w:val="32"/>
            </w:rPr>
          </w:pPr>
        </w:p>
      </w:tc>
    </w:tr>
  </w:tbl>
  <w:p w14:paraId="5481F07C" w14:textId="77777777" w:rsidR="007F5688" w:rsidRDefault="00390AF6">
    <w:pPr>
      <w:ind w:left="-1417" w:right="-1417"/>
      <w:rPr>
        <w:noProof/>
      </w:rPr>
    </w:pPr>
    <w:r>
      <w:rPr>
        <w:noProof/>
      </w:rPr>
      <w:t>____________________________________________________________________________________________________________</w:t>
    </w:r>
  </w:p>
  <w:p w14:paraId="17F3A1D0" w14:textId="77777777" w:rsidR="007F5688" w:rsidRDefault="007F5688">
    <w:pPr>
      <w:ind w:left="-1417" w:right="-1417" w:firstLine="708"/>
    </w:pPr>
  </w:p>
  <w:p w14:paraId="78935717" w14:textId="77777777" w:rsidR="007F5688" w:rsidRDefault="007F56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2B"/>
    <w:multiLevelType w:val="hybridMultilevel"/>
    <w:tmpl w:val="C7E881CA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DF1491"/>
    <w:multiLevelType w:val="hybridMultilevel"/>
    <w:tmpl w:val="EFE49C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4464"/>
    <w:multiLevelType w:val="hybridMultilevel"/>
    <w:tmpl w:val="5DA856EC"/>
    <w:lvl w:ilvl="0" w:tplc="140E9A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04628"/>
    <w:multiLevelType w:val="hybridMultilevel"/>
    <w:tmpl w:val="7E8EA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D0"/>
    <w:multiLevelType w:val="hybridMultilevel"/>
    <w:tmpl w:val="52AAB8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E655D"/>
    <w:multiLevelType w:val="hybridMultilevel"/>
    <w:tmpl w:val="EC26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F62"/>
    <w:multiLevelType w:val="hybridMultilevel"/>
    <w:tmpl w:val="3B9678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25A6"/>
    <w:multiLevelType w:val="hybridMultilevel"/>
    <w:tmpl w:val="AEAC9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0DD5"/>
    <w:multiLevelType w:val="hybridMultilevel"/>
    <w:tmpl w:val="AD2C1D38"/>
    <w:lvl w:ilvl="0" w:tplc="5834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3BF"/>
    <w:multiLevelType w:val="hybridMultilevel"/>
    <w:tmpl w:val="1AFA64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5C23"/>
    <w:multiLevelType w:val="hybridMultilevel"/>
    <w:tmpl w:val="F7B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2C9C"/>
    <w:multiLevelType w:val="hybridMultilevel"/>
    <w:tmpl w:val="229E59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2B50A4"/>
    <w:multiLevelType w:val="hybridMultilevel"/>
    <w:tmpl w:val="5F6C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7673"/>
    <w:multiLevelType w:val="hybridMultilevel"/>
    <w:tmpl w:val="CB9CB07C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5A71493"/>
    <w:multiLevelType w:val="hybridMultilevel"/>
    <w:tmpl w:val="E19A818E"/>
    <w:lvl w:ilvl="0" w:tplc="47C0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866"/>
    <w:multiLevelType w:val="hybridMultilevel"/>
    <w:tmpl w:val="1C9A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6892">
    <w:abstractNumId w:val="2"/>
  </w:num>
  <w:num w:numId="2" w16cid:durableId="1109591795">
    <w:abstractNumId w:val="0"/>
  </w:num>
  <w:num w:numId="3" w16cid:durableId="1974290123">
    <w:abstractNumId w:val="13"/>
  </w:num>
  <w:num w:numId="4" w16cid:durableId="1983776687">
    <w:abstractNumId w:val="5"/>
  </w:num>
  <w:num w:numId="5" w16cid:durableId="1577084566">
    <w:abstractNumId w:val="7"/>
  </w:num>
  <w:num w:numId="6" w16cid:durableId="1138837113">
    <w:abstractNumId w:val="12"/>
  </w:num>
  <w:num w:numId="7" w16cid:durableId="1350139792">
    <w:abstractNumId w:val="15"/>
  </w:num>
  <w:num w:numId="8" w16cid:durableId="1029064446">
    <w:abstractNumId w:val="10"/>
  </w:num>
  <w:num w:numId="9" w16cid:durableId="70739147">
    <w:abstractNumId w:val="11"/>
  </w:num>
  <w:num w:numId="10" w16cid:durableId="1252083563">
    <w:abstractNumId w:val="9"/>
  </w:num>
  <w:num w:numId="11" w16cid:durableId="1042633443">
    <w:abstractNumId w:val="3"/>
  </w:num>
  <w:num w:numId="12" w16cid:durableId="1668629004">
    <w:abstractNumId w:val="1"/>
  </w:num>
  <w:num w:numId="13" w16cid:durableId="1408963993">
    <w:abstractNumId w:val="6"/>
  </w:num>
  <w:num w:numId="14" w16cid:durableId="291592616">
    <w:abstractNumId w:val="4"/>
  </w:num>
  <w:num w:numId="15" w16cid:durableId="958685708">
    <w:abstractNumId w:val="8"/>
  </w:num>
  <w:num w:numId="16" w16cid:durableId="661544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688"/>
    <w:rsid w:val="00003DBD"/>
    <w:rsid w:val="000170A6"/>
    <w:rsid w:val="0001791D"/>
    <w:rsid w:val="0003219D"/>
    <w:rsid w:val="000561B7"/>
    <w:rsid w:val="00060793"/>
    <w:rsid w:val="0008564B"/>
    <w:rsid w:val="000A4FEC"/>
    <w:rsid w:val="001028F8"/>
    <w:rsid w:val="00104D46"/>
    <w:rsid w:val="00114B6D"/>
    <w:rsid w:val="002061D1"/>
    <w:rsid w:val="002312F8"/>
    <w:rsid w:val="00234838"/>
    <w:rsid w:val="00250EE4"/>
    <w:rsid w:val="002563E4"/>
    <w:rsid w:val="00296568"/>
    <w:rsid w:val="002F1A39"/>
    <w:rsid w:val="0032070C"/>
    <w:rsid w:val="003215D7"/>
    <w:rsid w:val="0032650E"/>
    <w:rsid w:val="00361287"/>
    <w:rsid w:val="00385D13"/>
    <w:rsid w:val="00390AF6"/>
    <w:rsid w:val="003E2AF8"/>
    <w:rsid w:val="00423A14"/>
    <w:rsid w:val="0049352C"/>
    <w:rsid w:val="0052273A"/>
    <w:rsid w:val="0054162F"/>
    <w:rsid w:val="005548FA"/>
    <w:rsid w:val="005B584E"/>
    <w:rsid w:val="005B611A"/>
    <w:rsid w:val="005F4019"/>
    <w:rsid w:val="006057D2"/>
    <w:rsid w:val="006205E6"/>
    <w:rsid w:val="006401E5"/>
    <w:rsid w:val="006508F8"/>
    <w:rsid w:val="006778E1"/>
    <w:rsid w:val="00696F6C"/>
    <w:rsid w:val="00697BE2"/>
    <w:rsid w:val="006A524D"/>
    <w:rsid w:val="006B2E6A"/>
    <w:rsid w:val="006C5B99"/>
    <w:rsid w:val="00772FB4"/>
    <w:rsid w:val="00775319"/>
    <w:rsid w:val="00784CD9"/>
    <w:rsid w:val="007B607B"/>
    <w:rsid w:val="007C3210"/>
    <w:rsid w:val="007F5688"/>
    <w:rsid w:val="008551DC"/>
    <w:rsid w:val="008B04DA"/>
    <w:rsid w:val="008D1F3E"/>
    <w:rsid w:val="00915824"/>
    <w:rsid w:val="009160A7"/>
    <w:rsid w:val="00962123"/>
    <w:rsid w:val="009735AD"/>
    <w:rsid w:val="009B202B"/>
    <w:rsid w:val="009C5D3A"/>
    <w:rsid w:val="00A36ED9"/>
    <w:rsid w:val="00AB6EA0"/>
    <w:rsid w:val="00AC5C2D"/>
    <w:rsid w:val="00B7001F"/>
    <w:rsid w:val="00BF7119"/>
    <w:rsid w:val="00C5270F"/>
    <w:rsid w:val="00CA0CFC"/>
    <w:rsid w:val="00CD30B4"/>
    <w:rsid w:val="00D570B3"/>
    <w:rsid w:val="00DB28C2"/>
    <w:rsid w:val="00DB3DFA"/>
    <w:rsid w:val="00DB7BC2"/>
    <w:rsid w:val="00DF0549"/>
    <w:rsid w:val="00E03E24"/>
    <w:rsid w:val="00E434D8"/>
    <w:rsid w:val="00E75748"/>
    <w:rsid w:val="00EB1599"/>
    <w:rsid w:val="00F07660"/>
    <w:rsid w:val="00F42E4A"/>
    <w:rsid w:val="00F60603"/>
    <w:rsid w:val="00F61066"/>
    <w:rsid w:val="00F65FD2"/>
    <w:rsid w:val="00F76180"/>
    <w:rsid w:val="00FB7C10"/>
    <w:rsid w:val="00FC4438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79B07"/>
  <w15:docId w15:val="{9BDB6200-1974-47A5-841F-A24EF1B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205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5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5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5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32C3-967B-48EC-9535-FEBD9ADD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OpcinA DK</cp:lastModifiedBy>
  <cp:revision>5</cp:revision>
  <cp:lastPrinted>2024-11-07T11:38:00Z</cp:lastPrinted>
  <dcterms:created xsi:type="dcterms:W3CDTF">2025-02-24T10:57:00Z</dcterms:created>
  <dcterms:modified xsi:type="dcterms:W3CDTF">2026-03-30T07:27:00Z</dcterms:modified>
</cp:coreProperties>
</file>