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8A69" w14:textId="059DF9BD" w:rsidR="005363CA" w:rsidRDefault="00000000" w:rsidP="00230CBE">
      <w:pPr>
        <w:ind w:left="21" w:right="3993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IZBORNO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POVJERENSTVO</w:t>
      </w:r>
      <w:r w:rsidR="00230CBE">
        <w:rPr>
          <w:b/>
          <w:sz w:val="24"/>
        </w:rPr>
        <w:t xml:space="preserve"> </w:t>
      </w:r>
      <w:r>
        <w:rPr>
          <w:b/>
          <w:sz w:val="24"/>
        </w:rPr>
        <w:t xml:space="preserve">OPĆINE </w:t>
      </w:r>
      <w:r w:rsidR="004A0C99">
        <w:rPr>
          <w:b/>
          <w:sz w:val="24"/>
        </w:rPr>
        <w:t>DONJI KUKURUZARI</w:t>
      </w:r>
    </w:p>
    <w:p w14:paraId="62220F38" w14:textId="77777777" w:rsidR="00230CBE" w:rsidRDefault="00230CBE" w:rsidP="00230CBE">
      <w:pPr>
        <w:ind w:left="21" w:right="3993"/>
        <w:rPr>
          <w:b/>
          <w:sz w:val="24"/>
        </w:rPr>
      </w:pPr>
    </w:p>
    <w:p w14:paraId="45CF6E7D" w14:textId="2BE6438B" w:rsidR="005363CA" w:rsidRPr="00230CBE" w:rsidRDefault="004A0C99" w:rsidP="00230CBE">
      <w:pPr>
        <w:spacing w:line="271" w:lineRule="exact"/>
        <w:rPr>
          <w:b/>
          <w:sz w:val="24"/>
        </w:rPr>
      </w:pPr>
      <w:r>
        <w:rPr>
          <w:b/>
          <w:sz w:val="24"/>
        </w:rPr>
        <w:t>Donji Kukuruzari</w:t>
      </w:r>
      <w:r w:rsidRPr="00230CBE">
        <w:rPr>
          <w:bCs/>
          <w:sz w:val="24"/>
        </w:rPr>
        <w:t>,</w:t>
      </w:r>
      <w:r w:rsidRPr="00230CBE">
        <w:rPr>
          <w:bCs/>
          <w:spacing w:val="-4"/>
          <w:sz w:val="24"/>
        </w:rPr>
        <w:t xml:space="preserve"> </w:t>
      </w:r>
      <w:r w:rsidRPr="00230CBE">
        <w:rPr>
          <w:b/>
          <w:sz w:val="24"/>
        </w:rPr>
        <w:t>17.</w:t>
      </w:r>
      <w:r w:rsidRPr="00230CBE">
        <w:rPr>
          <w:b/>
          <w:spacing w:val="-1"/>
          <w:sz w:val="24"/>
        </w:rPr>
        <w:t xml:space="preserve"> </w:t>
      </w:r>
      <w:r w:rsidRPr="00230CBE">
        <w:rPr>
          <w:b/>
          <w:sz w:val="24"/>
        </w:rPr>
        <w:t xml:space="preserve">travnja </w:t>
      </w:r>
      <w:r w:rsidRPr="00230CBE">
        <w:rPr>
          <w:b/>
          <w:spacing w:val="-2"/>
          <w:sz w:val="24"/>
        </w:rPr>
        <w:t>2025.</w:t>
      </w:r>
    </w:p>
    <w:p w14:paraId="41CE8DDF" w14:textId="77777777" w:rsidR="005363CA" w:rsidRDefault="005363CA">
      <w:pPr>
        <w:pStyle w:val="Tijeloteksta"/>
      </w:pPr>
    </w:p>
    <w:p w14:paraId="2C258366" w14:textId="77777777" w:rsidR="005363CA" w:rsidRDefault="005363CA">
      <w:pPr>
        <w:pStyle w:val="Tijeloteksta"/>
        <w:spacing w:before="5"/>
      </w:pPr>
    </w:p>
    <w:p w14:paraId="362E9C4C" w14:textId="436E78B4" w:rsidR="005363CA" w:rsidRDefault="00000000" w:rsidP="00230CBE">
      <w:pPr>
        <w:pStyle w:val="Naslov"/>
        <w:jc w:val="center"/>
      </w:pPr>
      <w:r>
        <w:t>Obavijest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Izbornog</w:t>
      </w:r>
      <w:r>
        <w:rPr>
          <w:spacing w:val="-3"/>
        </w:rPr>
        <w:t xml:space="preserve"> </w:t>
      </w:r>
      <w:r>
        <w:t>povjerenstva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 w:rsidR="004A0C99">
        <w:rPr>
          <w:spacing w:val="-4"/>
        </w:rPr>
        <w:t>Donji Kukuruzari</w:t>
      </w:r>
    </w:p>
    <w:p w14:paraId="352EEAF3" w14:textId="77777777" w:rsidR="005363CA" w:rsidRDefault="005363CA">
      <w:pPr>
        <w:pStyle w:val="Tijeloteksta"/>
        <w:spacing w:before="203"/>
        <w:rPr>
          <w:b/>
          <w:sz w:val="28"/>
        </w:rPr>
      </w:pPr>
    </w:p>
    <w:p w14:paraId="63F82FDC" w14:textId="48D21D80" w:rsidR="005363CA" w:rsidRDefault="00000000" w:rsidP="00230CBE">
      <w:pPr>
        <w:pStyle w:val="Tijeloteksta"/>
        <w:ind w:left="141" w:right="141"/>
        <w:jc w:val="both"/>
      </w:pPr>
      <w:r>
        <w:t>Sukladno uputama Državnog izbornog povjerenstva, radi zaprimanja kandidatura</w:t>
      </w:r>
      <w:r w:rsidR="00230CBE" w:rsidRPr="00230CBE">
        <w:rPr>
          <w:color w:val="000000"/>
          <w:lang w:eastAsia="hr-HR"/>
        </w:rPr>
        <w:t xml:space="preserve"> </w:t>
      </w:r>
      <w:r w:rsidR="00230CBE">
        <w:rPr>
          <w:color w:val="000000"/>
          <w:lang w:eastAsia="hr-HR"/>
        </w:rPr>
        <w:t>i</w:t>
      </w:r>
      <w:r w:rsidR="00230CBE" w:rsidRPr="00230CBE">
        <w:t xml:space="preserve"> ovjer</w:t>
      </w:r>
      <w:r w:rsidR="00230CBE">
        <w:t>e</w:t>
      </w:r>
      <w:r w:rsidR="00230CBE" w:rsidRPr="00230CBE">
        <w:t xml:space="preserve"> očitovanja o prihvaćanju kandidature</w:t>
      </w:r>
      <w:r>
        <w:t xml:space="preserve"> na lokalnim izborima,</w:t>
      </w:r>
      <w:r>
        <w:rPr>
          <w:spacing w:val="-15"/>
        </w:rPr>
        <w:t xml:space="preserve"> </w:t>
      </w:r>
      <w:r>
        <w:t>Izborno</w:t>
      </w:r>
      <w:r>
        <w:rPr>
          <w:spacing w:val="-15"/>
        </w:rPr>
        <w:t xml:space="preserve"> </w:t>
      </w:r>
      <w:r>
        <w:t>povjerenstvo</w:t>
      </w:r>
      <w:r>
        <w:rPr>
          <w:spacing w:val="-14"/>
        </w:rPr>
        <w:t xml:space="preserve"> </w:t>
      </w:r>
      <w:r>
        <w:t>Općine</w:t>
      </w:r>
      <w:r>
        <w:rPr>
          <w:spacing w:val="-15"/>
        </w:rPr>
        <w:t xml:space="preserve"> </w:t>
      </w:r>
      <w:r w:rsidR="004A0C99">
        <w:rPr>
          <w:spacing w:val="-15"/>
        </w:rPr>
        <w:t>Donji Kukuruzari</w:t>
      </w:r>
      <w:r>
        <w:rPr>
          <w:spacing w:val="-15"/>
        </w:rPr>
        <w:t xml:space="preserve"> </w:t>
      </w:r>
      <w:r>
        <w:t>organizirat</w:t>
      </w:r>
      <w:r>
        <w:rPr>
          <w:spacing w:val="-14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rad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sjedištu</w:t>
      </w:r>
      <w:r>
        <w:rPr>
          <w:spacing w:val="-15"/>
        </w:rPr>
        <w:t xml:space="preserve"> </w:t>
      </w:r>
      <w:r>
        <w:t>povjerenstva</w:t>
      </w:r>
      <w:r w:rsidR="00230CBE">
        <w:t>,</w:t>
      </w:r>
      <w:r>
        <w:rPr>
          <w:spacing w:val="-14"/>
        </w:rPr>
        <w:t xml:space="preserve"> </w:t>
      </w:r>
      <w:r>
        <w:t>zgrada Općine</w:t>
      </w:r>
      <w:r>
        <w:rPr>
          <w:spacing w:val="-2"/>
        </w:rPr>
        <w:t xml:space="preserve"> </w:t>
      </w:r>
      <w:r w:rsidR="004A0C99">
        <w:rPr>
          <w:spacing w:val="-2"/>
        </w:rPr>
        <w:t>Donji Kukuruzari</w:t>
      </w:r>
      <w:r>
        <w:t xml:space="preserve">, na adresi </w:t>
      </w:r>
      <w:r w:rsidR="004A0C99">
        <w:t xml:space="preserve">Don Ante </w:t>
      </w:r>
      <w:proofErr w:type="spellStart"/>
      <w:r w:rsidR="004A0C99">
        <w:t>Lizatovića</w:t>
      </w:r>
      <w:proofErr w:type="spellEnd"/>
      <w:r w:rsidR="004A0C99">
        <w:t xml:space="preserve"> 2, Donji Kukuruzari</w:t>
      </w:r>
      <w:r>
        <w:t>, 44</w:t>
      </w:r>
      <w:r>
        <w:rPr>
          <w:spacing w:val="-1"/>
        </w:rPr>
        <w:t xml:space="preserve"> </w:t>
      </w:r>
      <w:r>
        <w:t>430</w:t>
      </w:r>
      <w:r>
        <w:rPr>
          <w:spacing w:val="-1"/>
        </w:rPr>
        <w:t xml:space="preserve"> </w:t>
      </w:r>
      <w:r>
        <w:t>Hrvatska Kostajnica,</w:t>
      </w:r>
      <w:r>
        <w:rPr>
          <w:spacing w:val="-1"/>
        </w:rPr>
        <w:t xml:space="preserve"> </w:t>
      </w:r>
      <w:r>
        <w:t xml:space="preserve">prema sljedećem </w:t>
      </w:r>
      <w:r>
        <w:rPr>
          <w:spacing w:val="-2"/>
        </w:rPr>
        <w:t>rasporedu:</w:t>
      </w:r>
    </w:p>
    <w:p w14:paraId="435104FB" w14:textId="77777777" w:rsidR="005363CA" w:rsidRDefault="005363CA">
      <w:pPr>
        <w:pStyle w:val="Tijeloteksta"/>
      </w:pPr>
    </w:p>
    <w:p w14:paraId="1638E6E8" w14:textId="77777777" w:rsidR="005363CA" w:rsidRDefault="00000000">
      <w:pPr>
        <w:pStyle w:val="Tijeloteksta"/>
        <w:ind w:left="141"/>
      </w:pPr>
      <w:r>
        <w:t>-</w:t>
      </w:r>
      <w:r>
        <w:rPr>
          <w:spacing w:val="-2"/>
        </w:rPr>
        <w:t xml:space="preserve"> </w:t>
      </w:r>
      <w:r>
        <w:t>19., 20. i 21.</w:t>
      </w:r>
      <w:r>
        <w:rPr>
          <w:spacing w:val="-1"/>
        </w:rPr>
        <w:t xml:space="preserve"> </w:t>
      </w:r>
      <w:r>
        <w:t>travnja 2025.</w:t>
      </w:r>
      <w:r>
        <w:rPr>
          <w:spacing w:val="1"/>
        </w:rPr>
        <w:t xml:space="preserve"> </w:t>
      </w:r>
      <w:r>
        <w:t>u vremenu</w:t>
      </w:r>
      <w:r>
        <w:rPr>
          <w:spacing w:val="-1"/>
        </w:rPr>
        <w:t xml:space="preserve"> </w:t>
      </w:r>
      <w:r>
        <w:t>od 10,00</w:t>
      </w:r>
      <w:r>
        <w:rPr>
          <w:spacing w:val="1"/>
        </w:rPr>
        <w:t xml:space="preserve"> </w:t>
      </w:r>
      <w:r>
        <w:t xml:space="preserve">do 12,00 </w:t>
      </w:r>
      <w:r>
        <w:rPr>
          <w:spacing w:val="-4"/>
        </w:rPr>
        <w:t>sati</w:t>
      </w:r>
    </w:p>
    <w:p w14:paraId="1FFEFDF7" w14:textId="77777777" w:rsidR="005363CA" w:rsidRDefault="00000000">
      <w:pPr>
        <w:pStyle w:val="Odlomakpopisa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26.</w:t>
      </w:r>
      <w:r>
        <w:rPr>
          <w:spacing w:val="-1"/>
          <w:sz w:val="24"/>
        </w:rPr>
        <w:t xml:space="preserve"> </w:t>
      </w:r>
      <w:r>
        <w:rPr>
          <w:sz w:val="24"/>
        </w:rPr>
        <w:t>i 27. travnja</w:t>
      </w:r>
      <w:r>
        <w:rPr>
          <w:spacing w:val="-2"/>
          <w:sz w:val="24"/>
        </w:rPr>
        <w:t xml:space="preserve"> </w:t>
      </w:r>
      <w:r>
        <w:rPr>
          <w:sz w:val="24"/>
        </w:rPr>
        <w:t>2025. u</w:t>
      </w:r>
      <w:r>
        <w:rPr>
          <w:spacing w:val="2"/>
          <w:sz w:val="24"/>
        </w:rPr>
        <w:t xml:space="preserve"> </w:t>
      </w:r>
      <w:r>
        <w:rPr>
          <w:sz w:val="24"/>
        </w:rPr>
        <w:t>vremenu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9,00 do 14,00 </w:t>
      </w:r>
      <w:r>
        <w:rPr>
          <w:spacing w:val="-4"/>
          <w:sz w:val="24"/>
        </w:rPr>
        <w:t>sati</w:t>
      </w:r>
    </w:p>
    <w:p w14:paraId="1461C29A" w14:textId="77777777" w:rsidR="005363CA" w:rsidRDefault="00000000">
      <w:pPr>
        <w:pStyle w:val="Odlomakpopisa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28. travnja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2025. do 20,00 </w:t>
      </w:r>
      <w:r>
        <w:rPr>
          <w:spacing w:val="-4"/>
          <w:sz w:val="24"/>
        </w:rPr>
        <w:t>sati</w:t>
      </w:r>
    </w:p>
    <w:p w14:paraId="05734792" w14:textId="77777777" w:rsidR="005363CA" w:rsidRDefault="00000000">
      <w:pPr>
        <w:pStyle w:val="Tijeloteksta"/>
        <w:ind w:left="141"/>
      </w:pPr>
      <w:r>
        <w:t>-</w:t>
      </w:r>
      <w:r>
        <w:rPr>
          <w:spacing w:val="-1"/>
        </w:rPr>
        <w:t xml:space="preserve"> </w:t>
      </w:r>
      <w:r>
        <w:t>29. travnja</w:t>
      </w:r>
      <w:r>
        <w:rPr>
          <w:spacing w:val="-1"/>
        </w:rPr>
        <w:t xml:space="preserve"> </w:t>
      </w:r>
      <w:r>
        <w:t xml:space="preserve">2025. do 24,00 </w:t>
      </w:r>
      <w:r>
        <w:rPr>
          <w:spacing w:val="-2"/>
        </w:rPr>
        <w:t>sata.</w:t>
      </w:r>
    </w:p>
    <w:p w14:paraId="328D534D" w14:textId="77777777" w:rsidR="005363CA" w:rsidRDefault="005363CA">
      <w:pPr>
        <w:pStyle w:val="Tijeloteksta"/>
      </w:pPr>
    </w:p>
    <w:p w14:paraId="72C191B4" w14:textId="77777777" w:rsidR="005363CA" w:rsidRDefault="005363CA">
      <w:pPr>
        <w:pStyle w:val="Tijeloteksta"/>
      </w:pPr>
    </w:p>
    <w:p w14:paraId="06FF9357" w14:textId="36EF618F" w:rsidR="005363CA" w:rsidRDefault="00000000">
      <w:pPr>
        <w:pStyle w:val="Tijeloteksta"/>
        <w:spacing w:before="1"/>
        <w:ind w:left="141" w:right="139"/>
        <w:jc w:val="both"/>
      </w:pPr>
      <w:r>
        <w:t xml:space="preserve">Molimo podnositelje kandidatura da svoj dolazak najave članovima Izbornog povjerenstva Općine </w:t>
      </w:r>
      <w:r w:rsidR="004A0C99">
        <w:t>Donji Kukuruzari</w:t>
      </w:r>
      <w:r>
        <w:t xml:space="preserve"> </w:t>
      </w:r>
      <w:r w:rsidR="004A0C99">
        <w:t xml:space="preserve">pozivom na </w:t>
      </w:r>
      <w:r>
        <w:t>niže navedene kontakt brojeva članova povjerenstva:</w:t>
      </w:r>
    </w:p>
    <w:p w14:paraId="15C42848" w14:textId="77777777" w:rsidR="005363CA" w:rsidRDefault="005363CA">
      <w:pPr>
        <w:pStyle w:val="Tijeloteksta"/>
        <w:spacing w:before="5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363CA" w14:paraId="7132E35D" w14:textId="77777777">
        <w:trPr>
          <w:trHeight w:val="275"/>
        </w:trPr>
        <w:tc>
          <w:tcPr>
            <w:tcW w:w="4532" w:type="dxa"/>
          </w:tcPr>
          <w:p w14:paraId="214A0410" w14:textId="678170DD" w:rsidR="005363CA" w:rsidRDefault="004A0C9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Divjan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Pavlečić</w:t>
            </w:r>
            <w:proofErr w:type="spellEnd"/>
          </w:p>
        </w:tc>
        <w:tc>
          <w:tcPr>
            <w:tcW w:w="4532" w:type="dxa"/>
          </w:tcPr>
          <w:p w14:paraId="2F8A8C3E" w14:textId="1FB996DF" w:rsidR="005363CA" w:rsidRDefault="00230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Pr="00230CBE">
              <w:rPr>
                <w:sz w:val="24"/>
              </w:rPr>
              <w:t>916464442</w:t>
            </w:r>
          </w:p>
        </w:tc>
      </w:tr>
      <w:tr w:rsidR="005363CA" w14:paraId="10C186D2" w14:textId="77777777">
        <w:trPr>
          <w:trHeight w:val="275"/>
        </w:trPr>
        <w:tc>
          <w:tcPr>
            <w:tcW w:w="4532" w:type="dxa"/>
          </w:tcPr>
          <w:p w14:paraId="48495382" w14:textId="26156AD5" w:rsidR="005363CA" w:rsidRDefault="00230C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Nada Kovačević</w:t>
            </w:r>
          </w:p>
        </w:tc>
        <w:tc>
          <w:tcPr>
            <w:tcW w:w="4532" w:type="dxa"/>
          </w:tcPr>
          <w:p w14:paraId="40156B48" w14:textId="6D6FDF97" w:rsidR="005363CA" w:rsidRDefault="00230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Pr="00230CBE">
              <w:rPr>
                <w:sz w:val="24"/>
              </w:rPr>
              <w:t>981738287</w:t>
            </w:r>
          </w:p>
        </w:tc>
      </w:tr>
      <w:tr w:rsidR="005363CA" w14:paraId="6CACFCEB" w14:textId="77777777">
        <w:trPr>
          <w:trHeight w:val="275"/>
        </w:trPr>
        <w:tc>
          <w:tcPr>
            <w:tcW w:w="4532" w:type="dxa"/>
          </w:tcPr>
          <w:p w14:paraId="6B5DDBB6" w14:textId="361E74AC" w:rsidR="005363CA" w:rsidRDefault="00230C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Vesna </w:t>
            </w:r>
            <w:proofErr w:type="spellStart"/>
            <w:r>
              <w:rPr>
                <w:sz w:val="24"/>
              </w:rPr>
              <w:t>Krnjaić</w:t>
            </w:r>
            <w:proofErr w:type="spellEnd"/>
          </w:p>
        </w:tc>
        <w:tc>
          <w:tcPr>
            <w:tcW w:w="4532" w:type="dxa"/>
          </w:tcPr>
          <w:p w14:paraId="0AC2C284" w14:textId="01394F83" w:rsidR="005363CA" w:rsidRDefault="00230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Pr="00230CBE">
              <w:rPr>
                <w:sz w:val="24"/>
              </w:rPr>
              <w:t>98261800</w:t>
            </w:r>
          </w:p>
        </w:tc>
      </w:tr>
    </w:tbl>
    <w:p w14:paraId="78462F89" w14:textId="77777777" w:rsidR="00230CBE" w:rsidRDefault="00230CBE">
      <w:pPr>
        <w:pStyle w:val="Tijeloteksta"/>
        <w:ind w:right="142"/>
        <w:jc w:val="right"/>
      </w:pPr>
    </w:p>
    <w:p w14:paraId="3E2D172D" w14:textId="77777777" w:rsidR="00230CBE" w:rsidRDefault="00230CBE">
      <w:pPr>
        <w:pStyle w:val="Tijeloteksta"/>
        <w:ind w:right="142"/>
        <w:jc w:val="right"/>
      </w:pPr>
    </w:p>
    <w:p w14:paraId="441AF2ED" w14:textId="379A86AB" w:rsidR="005363CA" w:rsidRDefault="00000000">
      <w:pPr>
        <w:pStyle w:val="Tijeloteksta"/>
        <w:ind w:right="142"/>
        <w:jc w:val="right"/>
      </w:pPr>
      <w:r>
        <w:t>OIP</w:t>
      </w:r>
      <w:r>
        <w:rPr>
          <w:spacing w:val="-3"/>
        </w:rPr>
        <w:t xml:space="preserve"> </w:t>
      </w:r>
      <w:r w:rsidR="004A0C99">
        <w:rPr>
          <w:spacing w:val="-4"/>
        </w:rPr>
        <w:t>Donji Kukuruzari</w:t>
      </w:r>
    </w:p>
    <w:sectPr w:rsidR="005363CA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25CB0"/>
    <w:multiLevelType w:val="hybridMultilevel"/>
    <w:tmpl w:val="29ECCA4E"/>
    <w:lvl w:ilvl="0" w:tplc="A1E8AAD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82437B0">
      <w:numFmt w:val="bullet"/>
      <w:lvlText w:val="•"/>
      <w:lvlJc w:val="left"/>
      <w:pPr>
        <w:ind w:left="1187" w:hanging="140"/>
      </w:pPr>
      <w:rPr>
        <w:rFonts w:hint="default"/>
        <w:lang w:val="hr-HR" w:eastAsia="en-US" w:bidi="ar-SA"/>
      </w:rPr>
    </w:lvl>
    <w:lvl w:ilvl="2" w:tplc="B3B83720">
      <w:numFmt w:val="bullet"/>
      <w:lvlText w:val="•"/>
      <w:lvlJc w:val="left"/>
      <w:pPr>
        <w:ind w:left="2095" w:hanging="140"/>
      </w:pPr>
      <w:rPr>
        <w:rFonts w:hint="default"/>
        <w:lang w:val="hr-HR" w:eastAsia="en-US" w:bidi="ar-SA"/>
      </w:rPr>
    </w:lvl>
    <w:lvl w:ilvl="3" w:tplc="210E7854">
      <w:numFmt w:val="bullet"/>
      <w:lvlText w:val="•"/>
      <w:lvlJc w:val="left"/>
      <w:pPr>
        <w:ind w:left="3002" w:hanging="140"/>
      </w:pPr>
      <w:rPr>
        <w:rFonts w:hint="default"/>
        <w:lang w:val="hr-HR" w:eastAsia="en-US" w:bidi="ar-SA"/>
      </w:rPr>
    </w:lvl>
    <w:lvl w:ilvl="4" w:tplc="CD746800">
      <w:numFmt w:val="bullet"/>
      <w:lvlText w:val="•"/>
      <w:lvlJc w:val="left"/>
      <w:pPr>
        <w:ind w:left="3910" w:hanging="140"/>
      </w:pPr>
      <w:rPr>
        <w:rFonts w:hint="default"/>
        <w:lang w:val="hr-HR" w:eastAsia="en-US" w:bidi="ar-SA"/>
      </w:rPr>
    </w:lvl>
    <w:lvl w:ilvl="5" w:tplc="43880B20">
      <w:numFmt w:val="bullet"/>
      <w:lvlText w:val="•"/>
      <w:lvlJc w:val="left"/>
      <w:pPr>
        <w:ind w:left="4818" w:hanging="140"/>
      </w:pPr>
      <w:rPr>
        <w:rFonts w:hint="default"/>
        <w:lang w:val="hr-HR" w:eastAsia="en-US" w:bidi="ar-SA"/>
      </w:rPr>
    </w:lvl>
    <w:lvl w:ilvl="6" w:tplc="0E0E77C4">
      <w:numFmt w:val="bullet"/>
      <w:lvlText w:val="•"/>
      <w:lvlJc w:val="left"/>
      <w:pPr>
        <w:ind w:left="5725" w:hanging="140"/>
      </w:pPr>
      <w:rPr>
        <w:rFonts w:hint="default"/>
        <w:lang w:val="hr-HR" w:eastAsia="en-US" w:bidi="ar-SA"/>
      </w:rPr>
    </w:lvl>
    <w:lvl w:ilvl="7" w:tplc="F85694B8">
      <w:numFmt w:val="bullet"/>
      <w:lvlText w:val="•"/>
      <w:lvlJc w:val="left"/>
      <w:pPr>
        <w:ind w:left="6633" w:hanging="140"/>
      </w:pPr>
      <w:rPr>
        <w:rFonts w:hint="default"/>
        <w:lang w:val="hr-HR" w:eastAsia="en-US" w:bidi="ar-SA"/>
      </w:rPr>
    </w:lvl>
    <w:lvl w:ilvl="8" w:tplc="D9D6677C">
      <w:numFmt w:val="bullet"/>
      <w:lvlText w:val="•"/>
      <w:lvlJc w:val="left"/>
      <w:pPr>
        <w:ind w:left="7541" w:hanging="140"/>
      </w:pPr>
      <w:rPr>
        <w:rFonts w:hint="default"/>
        <w:lang w:val="hr-HR" w:eastAsia="en-US" w:bidi="ar-SA"/>
      </w:rPr>
    </w:lvl>
  </w:abstractNum>
  <w:num w:numId="1" w16cid:durableId="119237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3CA"/>
    <w:rsid w:val="00230CBE"/>
    <w:rsid w:val="002F6A5E"/>
    <w:rsid w:val="004A0C99"/>
    <w:rsid w:val="005363CA"/>
    <w:rsid w:val="00755A5D"/>
    <w:rsid w:val="00A67B01"/>
    <w:rsid w:val="00D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4DD7"/>
  <w15:docId w15:val="{C219A841-AA08-4E42-8933-7CF1E0B7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3929" w:hanging="3750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279" w:hanging="13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Donji Kukuruzari</cp:lastModifiedBy>
  <cp:revision>4</cp:revision>
  <cp:lastPrinted>2025-04-18T08:03:00Z</cp:lastPrinted>
  <dcterms:created xsi:type="dcterms:W3CDTF">2025-04-17T13:43:00Z</dcterms:created>
  <dcterms:modified xsi:type="dcterms:W3CDTF">2025-04-18T08:03:00Z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2013</vt:lpwstr>
  </property>
</Properties>
</file>