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E22" w:rsidRPr="00BA3E22" w:rsidRDefault="00BA3E22" w:rsidP="00BA3E22">
      <w:pPr>
        <w:shd w:val="clear" w:color="auto" w:fill="FFFFFF"/>
        <w:spacing w:after="225" w:line="630" w:lineRule="atLeast"/>
        <w:outlineLvl w:val="0"/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hr-HR"/>
        </w:rPr>
      </w:pPr>
      <w:bookmarkStart w:id="0" w:name="_GoBack"/>
      <w:bookmarkEnd w:id="0"/>
      <w:r w:rsidRPr="00BA3E22">
        <w:rPr>
          <w:rFonts w:ascii="Arial" w:eastAsia="Times New Roman" w:hAnsi="Arial" w:cs="Arial"/>
          <w:b/>
          <w:bCs/>
          <w:color w:val="191919"/>
          <w:kern w:val="36"/>
          <w:sz w:val="53"/>
          <w:szCs w:val="53"/>
          <w:lang w:eastAsia="hr-HR"/>
        </w:rPr>
        <w:t>Dani tehničke ispravnosti vozila</w:t>
      </w:r>
    </w:p>
    <w:p w:rsidR="00BA3E22" w:rsidRPr="00BA3E22" w:rsidRDefault="00BA3E22" w:rsidP="00BA3E22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BA3E22">
        <w:rPr>
          <w:rFonts w:ascii="Lucida Sans Unicode" w:eastAsia="Times New Roman" w:hAnsi="Lucida Sans Unicode" w:cs="Lucida Sans Unicode"/>
          <w:noProof/>
          <w:color w:val="033E7C"/>
          <w:sz w:val="21"/>
          <w:szCs w:val="21"/>
          <w:lang w:eastAsia="hr-HR"/>
        </w:rPr>
        <w:drawing>
          <wp:inline distT="0" distB="0" distL="0" distR="0">
            <wp:extent cx="5656580" cy="3132161"/>
            <wp:effectExtent l="0" t="0" r="1270" b="0"/>
            <wp:docPr id="1" name="Slika 1" descr="Slika /PU_SiM/AA NOVE Ilustracije/PROMET/Dani tehničke ispravnosti vozila 2023.jpg">
              <a:hlinkClick xmlns:a="http://schemas.openxmlformats.org/drawingml/2006/main" r:id="rId8" tooltip="&quot;Povećaj slik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/PU_SiM/AA NOVE Ilustracije/PROMET/Dani tehničke ispravnosti vozila 2023.jpg">
                      <a:hlinkClick r:id="rId8" tooltip="&quot;Povećaj slik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867" cy="316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E22" w:rsidRPr="00BA3E22" w:rsidRDefault="00BA3E22" w:rsidP="00BA3E22">
      <w:pPr>
        <w:shd w:val="clear" w:color="auto" w:fill="FFFFFF"/>
        <w:spacing w:after="0" w:line="390" w:lineRule="atLeast"/>
        <w:outlineLvl w:val="2"/>
        <w:rPr>
          <w:rFonts w:ascii="Arial" w:eastAsia="Times New Roman" w:hAnsi="Arial" w:cs="Arial"/>
          <w:b/>
          <w:bCs/>
          <w:color w:val="191919"/>
          <w:sz w:val="24"/>
          <w:szCs w:val="32"/>
          <w:lang w:eastAsia="hr-HR"/>
        </w:rPr>
      </w:pPr>
      <w:r w:rsidRPr="00BA3E22">
        <w:rPr>
          <w:rFonts w:ascii="Arial" w:eastAsia="Times New Roman" w:hAnsi="Arial" w:cs="Arial"/>
          <w:b/>
          <w:bCs/>
          <w:color w:val="191919"/>
          <w:sz w:val="24"/>
          <w:szCs w:val="32"/>
          <w:lang w:eastAsia="hr-HR"/>
        </w:rPr>
        <w:t>Akcija je usmjerena na mogućnost obavljanja besplatnog pregleda vozila, a provodit će se u svim stanicama za tehnički pregled vozila na području Republike Hrvatske</w:t>
      </w:r>
    </w:p>
    <w:p w:rsidR="00BA3E22" w:rsidRDefault="00BA3E22" w:rsidP="001713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91919"/>
          <w:kern w:val="36"/>
          <w:sz w:val="28"/>
          <w:szCs w:val="28"/>
          <w:lang w:eastAsia="hr-HR"/>
        </w:rPr>
      </w:pP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t>Foto: ilustracija</w:t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br/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br/>
        <w:t>Pod pokroviteljstvom </w:t>
      </w:r>
      <w:r w:rsidRPr="00BA3E22">
        <w:rPr>
          <w:rFonts w:ascii="Lucida Sans Unicode" w:eastAsia="Times New Roman" w:hAnsi="Lucida Sans Unicode" w:cs="Lucida Sans Unicode"/>
          <w:b/>
          <w:bCs/>
          <w:color w:val="424242"/>
          <w:sz w:val="18"/>
          <w:szCs w:val="21"/>
          <w:lang w:eastAsia="hr-HR"/>
        </w:rPr>
        <w:t>Nacionalnog plana sigurnosti cestovnog prometa Republike Hrvatske,</w:t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t> u suradnji s Hrvatskim autoklubom i Centrom za vozila Hrvatske, u razdoblju od 20. do 25. studenog provest će se preventivno-sigurnosna akcija nadzora tehničke ispravnosti vozila pod nazivom "Dani tehničke ispravnosti vozila".</w:t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br/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br/>
        <w:t>Preventivno-sigurnosna akcija provodit će se u </w:t>
      </w:r>
      <w:r w:rsidRPr="00BA3E22">
        <w:rPr>
          <w:rFonts w:ascii="Lucida Sans Unicode" w:eastAsia="Times New Roman" w:hAnsi="Lucida Sans Unicode" w:cs="Lucida Sans Unicode"/>
          <w:b/>
          <w:bCs/>
          <w:color w:val="424242"/>
          <w:sz w:val="18"/>
          <w:szCs w:val="21"/>
          <w:lang w:eastAsia="hr-HR"/>
        </w:rPr>
        <w:t>svim stanicama za tehnički pregled vozila na području Republike Hrvatske.</w:t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br/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br/>
        <w:t>Akcija je prvenstveno usmjerena </w:t>
      </w:r>
      <w:r w:rsidRPr="00BA3E22">
        <w:rPr>
          <w:rFonts w:ascii="Lucida Sans Unicode" w:eastAsia="Times New Roman" w:hAnsi="Lucida Sans Unicode" w:cs="Lucida Sans Unicode"/>
          <w:b/>
          <w:bCs/>
          <w:color w:val="424242"/>
          <w:sz w:val="18"/>
          <w:szCs w:val="21"/>
          <w:lang w:eastAsia="hr-HR"/>
        </w:rPr>
        <w:t>na mogućnost obavljanja besplatnog pregleda vozila u stanicama za tehničke preglede uz poticanje vozača da pravovremeno preventivno kontroliraju ispravnost vlastitog vozila kako bi sigurno sudjelovali u prometu</w:t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t>. Prilikom pregleda vozila kontrolirat će se opće stanje, kočnice, donji postroj vozila, ispušni plinovi i svjetlosna signalizacija.</w:t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br/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br/>
      </w:r>
      <w:r w:rsidRPr="00BA3E22">
        <w:rPr>
          <w:rFonts w:ascii="Lucida Sans Unicode" w:eastAsia="Times New Roman" w:hAnsi="Lucida Sans Unicode" w:cs="Lucida Sans Unicode"/>
          <w:b/>
          <w:bCs/>
          <w:color w:val="424242"/>
          <w:sz w:val="18"/>
          <w:szCs w:val="21"/>
          <w:lang w:eastAsia="hr-HR"/>
        </w:rPr>
        <w:t>Cilj je isključivo</w:t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t> </w:t>
      </w:r>
      <w:r w:rsidRPr="00BA3E22">
        <w:rPr>
          <w:rFonts w:ascii="Lucida Sans Unicode" w:eastAsia="Times New Roman" w:hAnsi="Lucida Sans Unicode" w:cs="Lucida Sans Unicode"/>
          <w:b/>
          <w:bCs/>
          <w:color w:val="424242"/>
          <w:sz w:val="18"/>
          <w:szCs w:val="21"/>
          <w:lang w:eastAsia="hr-HR"/>
        </w:rPr>
        <w:t>preventivni,</w:t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t> a pregled vozila obavlja se besplatno za sve vlasnike vozila, odnosno vozače koji se pojave na pregledu sa zamolbom da se njihovo vozilo pregleda  i utvrdi tehnička ispravnost ili neispravnost.</w:t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br/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br/>
        <w:t>Napominjemo kako besplatni pregled vozila u ovoj akciji ne zamjenjuje redovni tehnički pregled, odnosno </w:t>
      </w:r>
      <w:r w:rsidRPr="00BA3E22">
        <w:rPr>
          <w:rFonts w:ascii="Lucida Sans Unicode" w:eastAsia="Times New Roman" w:hAnsi="Lucida Sans Unicode" w:cs="Lucida Sans Unicode"/>
          <w:b/>
          <w:bCs/>
          <w:color w:val="424242"/>
          <w:sz w:val="18"/>
          <w:szCs w:val="21"/>
          <w:lang w:eastAsia="hr-HR"/>
        </w:rPr>
        <w:t>od ove akcije izuzeta su vozila koja u spomenutom razdoblju održavanja akcije, imaju zakonsku obvezu provođenja tehničkog pregleda i registracije</w:t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t>.</w:t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br/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br/>
        <w:t>Također, potrebno je naglasiti </w:t>
      </w:r>
      <w:r w:rsidRPr="00BA3E22">
        <w:rPr>
          <w:rFonts w:ascii="Lucida Sans Unicode" w:eastAsia="Times New Roman" w:hAnsi="Lucida Sans Unicode" w:cs="Lucida Sans Unicode"/>
          <w:b/>
          <w:bCs/>
          <w:color w:val="424242"/>
          <w:sz w:val="18"/>
          <w:szCs w:val="21"/>
          <w:lang w:eastAsia="hr-HR"/>
        </w:rPr>
        <w:t>da u sklopu ove akcije neće biti sankcioniranja vlasnika za čija se vozila utvrdi da su tehnički neispravna,</w:t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t> nego će ih se nakon savjetovanja o načinu otklanjanja neispravnosti uputiti u ovlašteni servis. </w:t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br/>
      </w:r>
      <w:r w:rsidRPr="00BA3E22">
        <w:rPr>
          <w:rFonts w:ascii="Lucida Sans Unicode" w:eastAsia="Times New Roman" w:hAnsi="Lucida Sans Unicode" w:cs="Lucida Sans Unicode"/>
          <w:color w:val="424242"/>
          <w:sz w:val="18"/>
          <w:szCs w:val="21"/>
          <w:lang w:eastAsia="hr-HR"/>
        </w:rPr>
        <w:br/>
        <w:t>Prvih 10.000 vozača koji budu sudjelovali u akciji, bit će nagrađeni prigodnim poklonima.</w:t>
      </w:r>
    </w:p>
    <w:sectPr w:rsidR="00BA3E22" w:rsidSect="00BA3E2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F4415"/>
    <w:multiLevelType w:val="multilevel"/>
    <w:tmpl w:val="3D3C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F61046"/>
    <w:multiLevelType w:val="multilevel"/>
    <w:tmpl w:val="DFD6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CA"/>
    <w:rsid w:val="000816CB"/>
    <w:rsid w:val="00171340"/>
    <w:rsid w:val="002E1D75"/>
    <w:rsid w:val="005E1556"/>
    <w:rsid w:val="00986A72"/>
    <w:rsid w:val="00AA242A"/>
    <w:rsid w:val="00BA3E22"/>
    <w:rsid w:val="00C520CA"/>
    <w:rsid w:val="00DD6B63"/>
    <w:rsid w:val="00E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AF3AE-9785-4B89-93D8-39499761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BA3E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BA3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6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6A72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BA3E2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BA3E2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BA3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94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28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acko-moslavacka-policija.gov.hr/userdocsimages/PU_SiM/AA%20NOVE%20Ilustracije/PROMET/Dani%20tehni%C4%8Dke%20ispravnosti%20vozila%202023.jpg?width=1500&amp;height=1000&amp;mode=ma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0071FF0225F4087641A057FC8520C" ma:contentTypeVersion="0" ma:contentTypeDescription="Create a new document." ma:contentTypeScope="" ma:versionID="30d10c8a7b7f86f820d485558d0f7e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B38991-E374-4FCB-91E4-D2B9BDA0F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132E35-EC45-442C-ADC3-8E6A65661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9E630-0A95-45FD-A192-3A25B03633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Markan Perica</dc:creator>
  <cp:keywords/>
  <dc:description/>
  <cp:lastModifiedBy>Markan Perica</cp:lastModifiedBy>
  <cp:revision>2</cp:revision>
  <cp:lastPrinted>2023-11-14T14:22:00Z</cp:lastPrinted>
  <dcterms:created xsi:type="dcterms:W3CDTF">2023-11-17T13:14:00Z</dcterms:created>
  <dcterms:modified xsi:type="dcterms:W3CDTF">2023-11-17T13:14:00Z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0x01010021A0071FF0225F4087641A057FC8520C</vt:lpwstr>
  </property>
</Properties>
</file>